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585AB" w14:textId="0CA48A80" w:rsidR="00C24238" w:rsidRPr="00C962F4" w:rsidRDefault="00C24238" w:rsidP="00C24238">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#10</w:t>
      </w:r>
      <w:r w:rsidR="005F0490">
        <w:rPr>
          <w:b/>
          <w:noProof/>
          <w:sz w:val="24"/>
        </w:rPr>
        <w:t>1</w:t>
      </w:r>
      <w:fldSimple w:instr=" DOCPROPERTY  MtgTitle  \* MERGEFORMAT ">
        <w:r>
          <w:rPr>
            <w:b/>
            <w:noProof/>
            <w:sz w:val="24"/>
          </w:rPr>
          <w:t>-e</w:t>
        </w:r>
      </w:fldSimple>
      <w:r w:rsidR="00944BE5">
        <w:rPr>
          <w:b/>
          <w:noProof/>
          <w:sz w:val="24"/>
        </w:rPr>
        <w:t>-bis</w:t>
      </w:r>
      <w:r>
        <w:rPr>
          <w:b/>
          <w:i/>
          <w:noProof/>
          <w:sz w:val="28"/>
        </w:rPr>
        <w:tab/>
      </w:r>
      <w:r w:rsidR="00C962F4" w:rsidRPr="00C962F4">
        <w:rPr>
          <w:b/>
          <w:noProof/>
          <w:sz w:val="24"/>
          <w:lang w:val="en-CN"/>
        </w:rPr>
        <w:t>R4-2200252</w:t>
      </w:r>
    </w:p>
    <w:p w14:paraId="2246F39C" w14:textId="77777777" w:rsidR="00944BE5" w:rsidRDefault="002D728B" w:rsidP="00944BE5">
      <w:pPr>
        <w:pStyle w:val="CRCoverPage"/>
        <w:outlineLvl w:val="0"/>
        <w:rPr>
          <w:b/>
          <w:noProof/>
          <w:sz w:val="24"/>
        </w:rPr>
      </w:pPr>
      <w:fldSimple w:instr=" DOCPROPERTY  Location  \* MERGEFORMAT ">
        <w:r w:rsidR="00944BE5" w:rsidRPr="00BA51D9">
          <w:rPr>
            <w:b/>
            <w:noProof/>
            <w:sz w:val="24"/>
          </w:rPr>
          <w:t>Online</w:t>
        </w:r>
      </w:fldSimple>
      <w:r w:rsidR="00944BE5">
        <w:rPr>
          <w:b/>
          <w:noProof/>
          <w:sz w:val="24"/>
        </w:rPr>
        <w:t xml:space="preserve">, </w:t>
      </w:r>
      <w:r w:rsidR="00944BE5" w:rsidRPr="00D52283">
        <w:rPr>
          <w:b/>
          <w:sz w:val="24"/>
          <w:szCs w:val="24"/>
          <w:lang w:eastAsia="zh-CN"/>
        </w:rPr>
        <w:fldChar w:fldCharType="begin"/>
      </w:r>
      <w:r w:rsidR="00944BE5" w:rsidRPr="00D52283">
        <w:rPr>
          <w:b/>
          <w:sz w:val="24"/>
          <w:szCs w:val="24"/>
          <w:lang w:eastAsia="zh-CN"/>
        </w:rPr>
        <w:instrText xml:space="preserve"> DOCPROPERTY  Country  \* MERGEFORMAT </w:instrText>
      </w:r>
      <w:r w:rsidR="00944BE5" w:rsidRPr="00D52283">
        <w:rPr>
          <w:b/>
          <w:sz w:val="24"/>
          <w:szCs w:val="24"/>
          <w:lang w:eastAsia="zh-CN"/>
        </w:rPr>
        <w:fldChar w:fldCharType="end"/>
      </w:r>
      <w:r w:rsidR="00944BE5">
        <w:rPr>
          <w:b/>
          <w:sz w:val="24"/>
          <w:szCs w:val="24"/>
          <w:lang w:eastAsia="zh-CN"/>
        </w:rPr>
        <w:t>17</w:t>
      </w:r>
      <w:r w:rsidR="00944BE5" w:rsidRPr="00BF1228">
        <w:rPr>
          <w:b/>
          <w:sz w:val="24"/>
          <w:szCs w:val="24"/>
          <w:lang w:eastAsia="zh-CN"/>
        </w:rPr>
        <w:t xml:space="preserve"> </w:t>
      </w:r>
      <w:r w:rsidR="00944BE5">
        <w:rPr>
          <w:b/>
          <w:sz w:val="24"/>
          <w:szCs w:val="24"/>
          <w:lang w:eastAsia="zh-CN"/>
        </w:rPr>
        <w:t>– 25 January</w:t>
      </w:r>
      <w:r w:rsidR="00944BE5" w:rsidRPr="00BF1228">
        <w:rPr>
          <w:b/>
          <w:sz w:val="24"/>
          <w:szCs w:val="24"/>
          <w:lang w:eastAsia="zh-CN"/>
        </w:rPr>
        <w:t>, 202</w:t>
      </w:r>
      <w:r w:rsidR="00944BE5">
        <w:rPr>
          <w:b/>
          <w:sz w:val="24"/>
          <w:szCs w:val="24"/>
          <w:lang w:eastAsia="zh-CN"/>
        </w:rPr>
        <w:t>2</w:t>
      </w:r>
    </w:p>
    <w:p w14:paraId="16FC7694" w14:textId="6E7E9499"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A0078F">
        <w:rPr>
          <w:rFonts w:ascii="Arial" w:hAnsi="Arial" w:cs="Arial"/>
          <w:b/>
          <w:sz w:val="22"/>
          <w:szCs w:val="22"/>
          <w:lang w:val="en-US"/>
        </w:rPr>
        <w:t>6.26.2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3479E728"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373407" w:rsidRPr="00373407">
        <w:rPr>
          <w:rFonts w:ascii="Arial" w:hAnsi="Arial" w:cs="Arial"/>
          <w:b/>
          <w:sz w:val="22"/>
          <w:szCs w:val="22"/>
          <w:lang w:val="en-CN"/>
        </w:rPr>
        <w:t>Discussion on RAN2 LS (R2-2108861) on gap handling for MUSIM</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4E773A93" w:rsidR="000D5DC6" w:rsidRPr="000D5DC6" w:rsidRDefault="00DF5A14" w:rsidP="00CA0B7B">
      <w:r w:rsidRPr="00DF5A14">
        <w:t>In RAN4#</w:t>
      </w:r>
      <w:r w:rsidR="00041D90">
        <w:t>100</w:t>
      </w:r>
      <w:r w:rsidRPr="00DF5A14">
        <w:t xml:space="preserve">e </w:t>
      </w:r>
      <w:r w:rsidR="00A56224">
        <w:t>RAN4 discussed the MUSIM based on the RAN2 LS, with agreements captured in [1]</w:t>
      </w:r>
      <w:r w:rsidR="00C01A69">
        <w:t>.</w:t>
      </w:r>
      <w:r w:rsidR="006701A3">
        <w:t xml:space="preserve"> However, there are still some open issues left. In this contribution, we provide further discussion on the open issues.</w:t>
      </w:r>
      <w:r w:rsidR="00131642">
        <w:t xml:space="preserve"> </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7A696E73" w14:textId="77777777" w:rsidR="00F8132E" w:rsidRPr="00572D1D" w:rsidRDefault="00F8132E" w:rsidP="002D728B">
      <w:pPr>
        <w:pStyle w:val="ListParagraph"/>
        <w:numPr>
          <w:ilvl w:val="0"/>
          <w:numId w:val="15"/>
        </w:numPr>
        <w:ind w:firstLineChars="0"/>
        <w:rPr>
          <w:lang w:val="en-US"/>
        </w:rPr>
      </w:pPr>
      <w:r w:rsidRPr="00572D1D">
        <w:rPr>
          <w:rFonts w:eastAsiaTheme="minorEastAsia"/>
          <w:b/>
          <w:sz w:val="20"/>
          <w:lang w:val="en-US" w:eastAsia="zh-TW"/>
        </w:rPr>
        <w:t>Gap for SSB detection/paging reception, serving cell measurement, neighbouring cell measurement including intra-frequency, inter-frequency and inter-RAT (Scenario 1 in LS R2-2108861)</w:t>
      </w:r>
    </w:p>
    <w:p w14:paraId="39BF1D13" w14:textId="77777777" w:rsidR="00F8132E" w:rsidRPr="00D317F9" w:rsidRDefault="00F8132E" w:rsidP="00F8132E">
      <w:pPr>
        <w:rPr>
          <w:highlight w:val="green"/>
        </w:rPr>
      </w:pPr>
      <w:r w:rsidRPr="00D317F9">
        <w:rPr>
          <w:highlight w:val="green"/>
        </w:rPr>
        <w:t>Agreement</w:t>
      </w:r>
      <w:r>
        <w:rPr>
          <w:highlight w:val="green"/>
        </w:rPr>
        <w:t>s</w:t>
      </w:r>
      <w:r w:rsidRPr="00D317F9">
        <w:rPr>
          <w:highlight w:val="green"/>
        </w:rPr>
        <w:t>:</w:t>
      </w:r>
    </w:p>
    <w:p w14:paraId="73CB3FEF" w14:textId="77777777" w:rsidR="00F8132E" w:rsidRPr="00313758" w:rsidRDefault="00F8132E" w:rsidP="00F8132E">
      <w:pPr>
        <w:rPr>
          <w:highlight w:val="green"/>
        </w:rPr>
      </w:pPr>
      <w:r w:rsidRPr="00313758">
        <w:rPr>
          <w:highlight w:val="green"/>
        </w:rPr>
        <w:t>Regarding serving cell measurement, neighbor cell measurements including intra-frequency, inter-frequency and inter-RAT measurements, RAN4 concluded that the legacy gap patterns can fulfill this task, but with low efficiency in some scenarios.</w:t>
      </w:r>
    </w:p>
    <w:p w14:paraId="5760B274" w14:textId="77777777" w:rsidR="00F8132E" w:rsidRPr="00313758" w:rsidRDefault="00F8132E" w:rsidP="00F8132E">
      <w:pPr>
        <w:rPr>
          <w:highlight w:val="green"/>
        </w:rPr>
      </w:pPr>
      <w:r w:rsidRPr="00313758">
        <w:rPr>
          <w:highlight w:val="green"/>
        </w:rPr>
        <w:t>Regarding SSB for AGC and paging reception, RAN4 has the following conclusions:</w:t>
      </w:r>
    </w:p>
    <w:p w14:paraId="33AAE515" w14:textId="77777777" w:rsidR="00F8132E" w:rsidRPr="00D317F9" w:rsidRDefault="00F8132E" w:rsidP="002D728B">
      <w:pPr>
        <w:pStyle w:val="ListParagraph"/>
        <w:widowControl/>
        <w:numPr>
          <w:ilvl w:val="0"/>
          <w:numId w:val="14"/>
        </w:numPr>
        <w:overflowPunct w:val="0"/>
        <w:spacing w:after="180" w:line="240" w:lineRule="auto"/>
        <w:ind w:firstLineChars="0"/>
        <w:contextualSpacing/>
        <w:textAlignment w:val="baseline"/>
        <w:rPr>
          <w:highlight w:val="green"/>
        </w:rPr>
      </w:pPr>
      <w:r w:rsidRPr="00D317F9">
        <w:rPr>
          <w:highlight w:val="green"/>
        </w:rPr>
        <w:t xml:space="preserve">A legacy measurement gap patterns can be used, but with low efficiency. </w:t>
      </w:r>
    </w:p>
    <w:p w14:paraId="3E232168" w14:textId="77777777" w:rsidR="00F8132E" w:rsidRDefault="00F8132E" w:rsidP="002D728B">
      <w:pPr>
        <w:pStyle w:val="ListParagraph"/>
        <w:widowControl/>
        <w:numPr>
          <w:ilvl w:val="0"/>
          <w:numId w:val="14"/>
        </w:numPr>
        <w:overflowPunct w:val="0"/>
        <w:spacing w:after="180" w:line="240" w:lineRule="auto"/>
        <w:ind w:firstLineChars="0"/>
        <w:contextualSpacing/>
        <w:textAlignment w:val="baseline"/>
        <w:rPr>
          <w:highlight w:val="green"/>
        </w:rPr>
      </w:pPr>
      <w:r w:rsidRPr="00D317F9">
        <w:rPr>
          <w:highlight w:val="green"/>
        </w:rPr>
        <w:t>Additional gap patterns can be used for paging reception with/without SSB for AGC. These gap patterns could be a new measurement gap patterns whose measurement gap length (MGL) can be the same as legacy MGL, but with longer MGRP equal to network B DRX cycles like {320, 640, 1280, 2560} in RRC IDLE mode.</w:t>
      </w:r>
    </w:p>
    <w:p w14:paraId="64C57742" w14:textId="77777777" w:rsidR="00F8132E" w:rsidRDefault="00F8132E" w:rsidP="00F8132E">
      <w:pPr>
        <w:rPr>
          <w:b/>
          <w:color w:val="0070C0"/>
          <w:u w:val="single"/>
        </w:rPr>
      </w:pPr>
      <w:r w:rsidRPr="00653D24">
        <w:rPr>
          <w:b/>
          <w:color w:val="0070C0"/>
          <w:u w:val="single"/>
        </w:rPr>
        <w:t>Issue 1-1:</w:t>
      </w:r>
      <w:r>
        <w:rPr>
          <w:b/>
          <w:color w:val="0070C0"/>
          <w:u w:val="single"/>
        </w:rPr>
        <w:t xml:space="preserve"> N</w:t>
      </w:r>
      <w:r w:rsidRPr="00505E5E">
        <w:rPr>
          <w:rFonts w:hint="eastAsia"/>
          <w:b/>
          <w:color w:val="0070C0"/>
          <w:u w:val="single"/>
        </w:rPr>
        <w:t>e</w:t>
      </w:r>
      <w:r w:rsidRPr="00505E5E">
        <w:rPr>
          <w:b/>
          <w:color w:val="0070C0"/>
          <w:u w:val="single"/>
        </w:rPr>
        <w:t xml:space="preserve">w </w:t>
      </w:r>
      <w:r>
        <w:rPr>
          <w:b/>
          <w:color w:val="0070C0"/>
          <w:u w:val="single"/>
        </w:rPr>
        <w:t xml:space="preserve">periodic </w:t>
      </w:r>
      <w:r w:rsidRPr="00505E5E">
        <w:rPr>
          <w:b/>
          <w:color w:val="0070C0"/>
          <w:u w:val="single"/>
        </w:rPr>
        <w:t>gap pattern</w:t>
      </w:r>
    </w:p>
    <w:p w14:paraId="067D0F13" w14:textId="77777777" w:rsidR="00F8132E" w:rsidRPr="00D32B6A" w:rsidRDefault="00F8132E" w:rsidP="00F8132E">
      <w:pPr>
        <w:ind w:left="420"/>
        <w:rPr>
          <w:rFonts w:eastAsia="SimSun"/>
          <w:lang w:eastAsia="zh-CN"/>
        </w:rPr>
      </w:pPr>
      <w:r w:rsidRPr="00D32B6A">
        <w:rPr>
          <w:rFonts w:eastAsia="SimSun"/>
          <w:lang w:eastAsia="zh-CN"/>
        </w:rPr>
        <w:t>Option 1: Legacy MGL with new MGRP[0.32s, 0.64s, 1.28s and 2.56s]</w:t>
      </w:r>
    </w:p>
    <w:p w14:paraId="06B7F531" w14:textId="77777777" w:rsidR="00F8132E" w:rsidRPr="00D32B6A" w:rsidRDefault="00F8132E" w:rsidP="00F8132E">
      <w:pPr>
        <w:ind w:left="420"/>
        <w:rPr>
          <w:rFonts w:eastAsia="SimSun"/>
          <w:lang w:eastAsia="zh-CN"/>
        </w:rPr>
      </w:pPr>
      <w:r w:rsidRPr="00D32B6A">
        <w:rPr>
          <w:rFonts w:eastAsia="SimSun"/>
          <w:lang w:eastAsia="zh-CN"/>
        </w:rPr>
        <w:t xml:space="preserve">Option 2: Limited set of legacy MGL with new MGRP[0.32s, 0.64s, 1.28s and 2.56s] </w:t>
      </w:r>
    </w:p>
    <w:p w14:paraId="5A460F7F" w14:textId="77777777" w:rsidR="00F8132E" w:rsidRPr="00D32B6A" w:rsidRDefault="00F8132E" w:rsidP="00F8132E">
      <w:pPr>
        <w:ind w:left="420"/>
        <w:rPr>
          <w:rFonts w:eastAsia="SimSun"/>
          <w:lang w:eastAsia="zh-CN"/>
        </w:rPr>
      </w:pPr>
      <w:r w:rsidRPr="00D32B6A">
        <w:rPr>
          <w:rFonts w:eastAsia="SimSun"/>
          <w:lang w:eastAsia="zh-CN"/>
        </w:rPr>
        <w:t>Option 3: Other Options</w:t>
      </w:r>
    </w:p>
    <w:p w14:paraId="5B08C48E" w14:textId="3ACCB4BA" w:rsidR="00F8132E" w:rsidRDefault="003549B6" w:rsidP="005C19C1">
      <w:pPr>
        <w:rPr>
          <w:lang w:val="en-US"/>
        </w:rPr>
      </w:pPr>
      <w:r>
        <w:rPr>
          <w:lang w:val="en-US"/>
        </w:rPr>
        <w:t xml:space="preserve">Option 2 is supported. </w:t>
      </w:r>
      <w:r w:rsidR="00FE17C3">
        <w:rPr>
          <w:lang w:val="en-US"/>
        </w:rPr>
        <w:t>New MG patterns with longer MGRP can increase efficiency in terms of reducing negative impact on NW A when UE is operating in NW B, such as SSB detection, measurement and so on.</w:t>
      </w:r>
      <w:r w:rsidR="008077E8">
        <w:rPr>
          <w:lang w:val="en-US"/>
        </w:rPr>
        <w:t xml:space="preserve"> However, it seems unnecessary to create new MG patterns with all the MGL values, considering UE may need to use this gap to conduct all kinds of measurement in NW B including intra-frequency, inter-frequency and inter-RAT measurement. Besides, UE shall also try its best to use this gap to perform paging reception such that NW doesn’t need to configure another set of MG dedicated for paging reception. Following this logic, it is unlikely for NW to configure a MG pattern with short MGL such as 1.5ms, 3ms and etc.</w:t>
      </w:r>
    </w:p>
    <w:p w14:paraId="5A3E1970" w14:textId="006AF072" w:rsidR="00D52E41" w:rsidRDefault="00D52E41" w:rsidP="00D52E41">
      <w:pPr>
        <w:pStyle w:val="Caption"/>
        <w:rPr>
          <w:rFonts w:eastAsia="SimSun"/>
          <w:lang w:eastAsia="zh-CN"/>
        </w:rPr>
      </w:pPr>
      <w:bookmarkStart w:id="2" w:name="_Ref92707259"/>
      <w:r>
        <w:t xml:space="preserve">Proposal </w:t>
      </w:r>
      <w:r>
        <w:fldChar w:fldCharType="begin"/>
      </w:r>
      <w:r>
        <w:instrText xml:space="preserve"> SEQ Proposal \* ARABIC </w:instrText>
      </w:r>
      <w:r>
        <w:fldChar w:fldCharType="separate"/>
      </w:r>
      <w:r w:rsidR="00AA71E2">
        <w:rPr>
          <w:noProof/>
        </w:rPr>
        <w:t>1</w:t>
      </w:r>
      <w:r>
        <w:fldChar w:fldCharType="end"/>
      </w:r>
      <w:r>
        <w:t xml:space="preserve">: for </w:t>
      </w:r>
      <w:r w:rsidRPr="00D52E41">
        <w:rPr>
          <w:lang w:val="en-US"/>
        </w:rPr>
        <w:t>SSB detection/paging reception, serving cell measurement, neighbouring cell measurement including intra-frequency, inter-frequency and inter-RAT (Scenario 1 in LS R2-2108861)</w:t>
      </w:r>
      <w:r>
        <w:rPr>
          <w:lang w:val="en-US"/>
        </w:rPr>
        <w:t xml:space="preserve">, new periodic gap patterns with limited set of legacy MGL and new MGRP </w:t>
      </w:r>
      <w:r w:rsidRPr="00D32B6A">
        <w:rPr>
          <w:rFonts w:eastAsia="SimSun"/>
          <w:lang w:eastAsia="zh-CN"/>
        </w:rPr>
        <w:t>[0.32s, 0.64s, 1.28s and 2.56s]</w:t>
      </w:r>
      <w:r>
        <w:rPr>
          <w:rFonts w:eastAsia="SimSun"/>
          <w:lang w:eastAsia="zh-CN"/>
        </w:rPr>
        <w:t xml:space="preserve"> are to be introduced.</w:t>
      </w:r>
      <w:r w:rsidR="00292C34">
        <w:rPr>
          <w:rFonts w:eastAsia="SimSun"/>
          <w:lang w:eastAsia="zh-CN"/>
        </w:rPr>
        <w:t xml:space="preserve"> MGL &lt;= [4ms] is not considered.</w:t>
      </w:r>
      <w:bookmarkEnd w:id="2"/>
    </w:p>
    <w:p w14:paraId="71A3667C" w14:textId="249F9637" w:rsidR="001E2AEF" w:rsidRDefault="001E2AEF" w:rsidP="001E2AEF">
      <w:pPr>
        <w:rPr>
          <w:lang w:eastAsia="zh-CN"/>
        </w:rPr>
      </w:pPr>
    </w:p>
    <w:p w14:paraId="2DB23A3B" w14:textId="77777777" w:rsidR="00EF7231" w:rsidRDefault="00EF7231" w:rsidP="00EF7231">
      <w:pPr>
        <w:rPr>
          <w:b/>
          <w:color w:val="0070C0"/>
          <w:u w:val="single"/>
        </w:rPr>
      </w:pPr>
      <w:r w:rsidRPr="0087366D">
        <w:rPr>
          <w:b/>
          <w:color w:val="0070C0"/>
          <w:u w:val="single"/>
        </w:rPr>
        <w:t>Issue 1</w:t>
      </w:r>
      <w:r>
        <w:rPr>
          <w:b/>
          <w:color w:val="0070C0"/>
          <w:u w:val="single"/>
        </w:rPr>
        <w:t>-2</w:t>
      </w:r>
      <w:r w:rsidRPr="0087366D">
        <w:rPr>
          <w:b/>
          <w:color w:val="0070C0"/>
          <w:u w:val="single"/>
        </w:rPr>
        <w:t>:</w:t>
      </w:r>
      <w:r>
        <w:rPr>
          <w:b/>
          <w:color w:val="0070C0"/>
          <w:u w:val="single"/>
        </w:rPr>
        <w:t xml:space="preserve"> Gap for paging and SSB for AGC</w:t>
      </w:r>
    </w:p>
    <w:p w14:paraId="2970BF3A" w14:textId="77777777" w:rsidR="00EF7231" w:rsidRDefault="00EF7231" w:rsidP="00EF7231">
      <w:pPr>
        <w:rPr>
          <w:b/>
          <w:color w:val="0070C0"/>
          <w:u w:val="single"/>
        </w:rPr>
      </w:pPr>
      <w:r>
        <w:rPr>
          <w:b/>
          <w:color w:val="0070C0"/>
          <w:u w:val="single"/>
        </w:rPr>
        <w:t>W</w:t>
      </w:r>
      <w:r w:rsidRPr="00A85979">
        <w:rPr>
          <w:b/>
          <w:color w:val="0070C0"/>
          <w:u w:val="single"/>
        </w:rPr>
        <w:t>hether a single measurement gap will be used when the time distance between the SSB for AGC and paging reception is shorter than a threshold</w:t>
      </w:r>
    </w:p>
    <w:p w14:paraId="6564ED15" w14:textId="77777777" w:rsidR="00EF7231" w:rsidRPr="006D1FD4" w:rsidRDefault="00EF7231" w:rsidP="002D728B">
      <w:pPr>
        <w:pStyle w:val="ListParagraph"/>
        <w:widowControl/>
        <w:numPr>
          <w:ilvl w:val="0"/>
          <w:numId w:val="16"/>
        </w:numPr>
        <w:overflowPunct w:val="0"/>
        <w:spacing w:after="180" w:line="240" w:lineRule="auto"/>
        <w:ind w:firstLineChars="0"/>
        <w:contextualSpacing/>
        <w:textAlignment w:val="baseline"/>
        <w:rPr>
          <w:rFonts w:eastAsiaTheme="minorEastAsia"/>
          <w:lang w:val="en-US" w:eastAsia="zh-TW"/>
        </w:rPr>
      </w:pPr>
      <w:r w:rsidRPr="006D1FD4">
        <w:rPr>
          <w:color w:val="0070C0"/>
          <w:szCs w:val="24"/>
          <w:lang w:eastAsia="zh-CN"/>
        </w:rPr>
        <w:lastRenderedPageBreak/>
        <w:t>Option 1:</w:t>
      </w:r>
      <w:r>
        <w:rPr>
          <w:color w:val="0070C0"/>
          <w:szCs w:val="24"/>
          <w:lang w:eastAsia="zh-CN"/>
        </w:rPr>
        <w:t xml:space="preserve"> Single gap with long MGRP</w:t>
      </w:r>
      <w:r w:rsidRPr="00505E5E">
        <w:rPr>
          <w:color w:val="0070C0"/>
          <w:szCs w:val="24"/>
          <w:lang w:eastAsia="zh-CN"/>
        </w:rPr>
        <w:t>[0.32s, 0.64s, 1.28s and 2.56s]</w:t>
      </w:r>
      <w:r>
        <w:rPr>
          <w:color w:val="0070C0"/>
          <w:szCs w:val="24"/>
          <w:lang w:eastAsia="zh-CN"/>
        </w:rPr>
        <w:t xml:space="preserve"> and legacy MGL</w:t>
      </w:r>
    </w:p>
    <w:p w14:paraId="6BE836BD" w14:textId="77777777" w:rsidR="00EF7231" w:rsidRPr="006D1FD4" w:rsidRDefault="00EF7231" w:rsidP="002D728B">
      <w:pPr>
        <w:pStyle w:val="ListParagraph"/>
        <w:widowControl/>
        <w:numPr>
          <w:ilvl w:val="0"/>
          <w:numId w:val="16"/>
        </w:numPr>
        <w:overflowPunct w:val="0"/>
        <w:spacing w:after="180" w:line="240" w:lineRule="auto"/>
        <w:ind w:firstLineChars="0"/>
        <w:contextualSpacing/>
        <w:textAlignment w:val="baseline"/>
        <w:rPr>
          <w:rFonts w:eastAsiaTheme="minorEastAsia"/>
          <w:lang w:val="en-US" w:eastAsia="zh-TW"/>
        </w:rPr>
      </w:pPr>
      <w:r>
        <w:rPr>
          <w:color w:val="0070C0"/>
          <w:szCs w:val="24"/>
          <w:lang w:eastAsia="zh-CN"/>
        </w:rPr>
        <w:t>Option 2: Two independent gaps</w:t>
      </w:r>
    </w:p>
    <w:p w14:paraId="4688D105" w14:textId="77777777" w:rsidR="00EF7231" w:rsidRPr="006D1FD4" w:rsidRDefault="00EF7231" w:rsidP="002D728B">
      <w:pPr>
        <w:pStyle w:val="ListParagraph"/>
        <w:widowControl/>
        <w:numPr>
          <w:ilvl w:val="0"/>
          <w:numId w:val="16"/>
        </w:numPr>
        <w:overflowPunct w:val="0"/>
        <w:spacing w:after="180" w:line="240" w:lineRule="auto"/>
        <w:ind w:firstLineChars="0"/>
        <w:contextualSpacing/>
        <w:textAlignment w:val="baseline"/>
        <w:rPr>
          <w:rFonts w:eastAsiaTheme="minorEastAsia"/>
          <w:lang w:val="en-US" w:eastAsia="zh-TW"/>
        </w:rPr>
      </w:pPr>
      <w:r>
        <w:rPr>
          <w:color w:val="0070C0"/>
          <w:szCs w:val="24"/>
          <w:lang w:eastAsia="zh-CN"/>
        </w:rPr>
        <w:t xml:space="preserve">Option 3: </w:t>
      </w:r>
      <w:r w:rsidRPr="001205DD">
        <w:rPr>
          <w:color w:val="0070C0"/>
          <w:szCs w:val="24"/>
          <w:lang w:eastAsia="zh-CN"/>
        </w:rPr>
        <w:t xml:space="preserve">Do not </w:t>
      </w:r>
      <w:r w:rsidRPr="001205DD">
        <w:rPr>
          <w:rFonts w:eastAsiaTheme="minorEastAsia"/>
          <w:color w:val="0070C0"/>
          <w:lang w:eastAsia="zh-CN"/>
        </w:rPr>
        <w:t xml:space="preserve">needs to limit </w:t>
      </w:r>
      <w:r>
        <w:rPr>
          <w:rFonts w:eastAsiaTheme="minorEastAsia"/>
          <w:color w:val="0070C0"/>
          <w:lang w:eastAsia="zh-CN"/>
        </w:rPr>
        <w:t>the usage of gaps</w:t>
      </w:r>
      <w:r>
        <w:rPr>
          <w:color w:val="0070C0"/>
          <w:szCs w:val="24"/>
          <w:lang w:eastAsia="zh-CN"/>
        </w:rPr>
        <w:t xml:space="preserve">    </w:t>
      </w:r>
    </w:p>
    <w:p w14:paraId="19527681" w14:textId="79A46DAC" w:rsidR="001E2AEF" w:rsidRDefault="00EF7231" w:rsidP="001E2AEF">
      <w:pPr>
        <w:rPr>
          <w:lang w:val="en-US" w:eastAsia="zh-CN"/>
        </w:rPr>
      </w:pPr>
      <w:r>
        <w:rPr>
          <w:lang w:val="en-US" w:eastAsia="zh-CN"/>
        </w:rPr>
        <w:t xml:space="preserve">Since UE is allowed to request multiple periodic MG patterns, it is preferred not to limit the usage of gaps (option 3). </w:t>
      </w:r>
      <w:r w:rsidR="002E4F6C">
        <w:rPr>
          <w:lang w:val="en-US" w:eastAsia="zh-CN"/>
        </w:rPr>
        <w:t>Depending on NW configuration and UE implementation, the gap may or may not be needed</w:t>
      </w:r>
      <w:r w:rsidR="00710DF3">
        <w:rPr>
          <w:lang w:val="en-US" w:eastAsia="zh-CN"/>
        </w:rPr>
        <w:t xml:space="preserve">. </w:t>
      </w:r>
      <w:r w:rsidR="00743584">
        <w:rPr>
          <w:lang w:val="en-US" w:eastAsia="zh-CN"/>
        </w:rPr>
        <w:t>If UE needs to perform AGC periodically, UE can request another set of MG pattern.</w:t>
      </w:r>
    </w:p>
    <w:p w14:paraId="34104DEE" w14:textId="383AC2C8" w:rsidR="0008706C" w:rsidRDefault="0008706C" w:rsidP="0008706C">
      <w:pPr>
        <w:pStyle w:val="Caption"/>
      </w:pPr>
      <w:bookmarkStart w:id="3" w:name="_Ref92707263"/>
      <w:r>
        <w:t xml:space="preserve">Proposal </w:t>
      </w:r>
      <w:r>
        <w:fldChar w:fldCharType="begin"/>
      </w:r>
      <w:r>
        <w:instrText xml:space="preserve"> SEQ Proposal \* ARABIC </w:instrText>
      </w:r>
      <w:r>
        <w:fldChar w:fldCharType="separate"/>
      </w:r>
      <w:r w:rsidR="00AA71E2">
        <w:rPr>
          <w:noProof/>
        </w:rPr>
        <w:t>2</w:t>
      </w:r>
      <w:r>
        <w:fldChar w:fldCharType="end"/>
      </w:r>
      <w:r>
        <w:t>: for issue 1-2, i.e. w</w:t>
      </w:r>
      <w:r w:rsidRPr="0008706C">
        <w:t>hether a single measurement gap will be used when the time distance between the SSB for AGC and paging reception is shorter than a threshold</w:t>
      </w:r>
      <w:r>
        <w:t>, no</w:t>
      </w:r>
      <w:r w:rsidRPr="0008706C">
        <w:t xml:space="preserve"> need</w:t>
      </w:r>
      <w:r>
        <w:t xml:space="preserve"> </w:t>
      </w:r>
      <w:r w:rsidRPr="0008706C">
        <w:t>to limit the usage of gaps</w:t>
      </w:r>
      <w:r>
        <w:t>.</w:t>
      </w:r>
      <w:bookmarkEnd w:id="3"/>
    </w:p>
    <w:p w14:paraId="55D5BDB4" w14:textId="03DB9496" w:rsidR="00F17299" w:rsidRDefault="00F17299" w:rsidP="00F17299">
      <w:pPr>
        <w:rPr>
          <w:lang w:eastAsia="x-none"/>
        </w:rPr>
      </w:pPr>
    </w:p>
    <w:p w14:paraId="09582F33" w14:textId="77777777" w:rsidR="00572D1D" w:rsidRPr="00572D1D" w:rsidRDefault="00572D1D" w:rsidP="002D728B">
      <w:pPr>
        <w:pStyle w:val="ListParagraph"/>
        <w:numPr>
          <w:ilvl w:val="0"/>
          <w:numId w:val="15"/>
        </w:numPr>
        <w:ind w:firstLineChars="0"/>
        <w:rPr>
          <w:rFonts w:eastAsiaTheme="minorEastAsia"/>
          <w:b/>
          <w:sz w:val="20"/>
          <w:lang w:val="en-US" w:eastAsia="zh-TW"/>
        </w:rPr>
      </w:pPr>
      <w:r w:rsidRPr="00572D1D">
        <w:rPr>
          <w:rFonts w:eastAsiaTheme="minorEastAsia"/>
          <w:b/>
          <w:sz w:val="20"/>
          <w:lang w:val="en-US" w:eastAsia="zh-TW"/>
        </w:rPr>
        <w:t>Gap for SI reading (Scenario 2 in LS R2-2108861)</w:t>
      </w:r>
    </w:p>
    <w:p w14:paraId="17177040" w14:textId="77777777" w:rsidR="00572D1D" w:rsidRDefault="00572D1D" w:rsidP="00572D1D">
      <w:pPr>
        <w:jc w:val="both"/>
        <w:rPr>
          <w:highlight w:val="green"/>
        </w:rPr>
      </w:pPr>
      <w:r>
        <w:rPr>
          <w:highlight w:val="green"/>
        </w:rPr>
        <w:t>Agreements:</w:t>
      </w:r>
    </w:p>
    <w:p w14:paraId="793A0DFB" w14:textId="77777777" w:rsidR="00572D1D" w:rsidRDefault="00572D1D" w:rsidP="00572D1D">
      <w:pPr>
        <w:jc w:val="both"/>
        <w:rPr>
          <w:highlight w:val="green"/>
        </w:rPr>
      </w:pPr>
      <w:r w:rsidRPr="00604312">
        <w:rPr>
          <w:highlight w:val="green"/>
        </w:rPr>
        <w:t xml:space="preserve">Regarding scenario 2, RAN4 concludes that an aperiodic gap pattern can fulfill the task of MIB/SIB1 reading. In addition, legacy gap patterns can fulfill this task but RAN4 has not studied how efficient it would be. A UE may require multiple attempts to read MIB/SIB1when using an aperiodic gap. For efficiency purpose, a legacy gap pattern configured for MIB/SIB1 reading can be released after successfully decoding SIB1 information. </w:t>
      </w:r>
    </w:p>
    <w:p w14:paraId="43374201" w14:textId="77777777" w:rsidR="00572D1D" w:rsidRPr="00FF27A5" w:rsidRDefault="00572D1D" w:rsidP="00572D1D">
      <w:pPr>
        <w:rPr>
          <w:b/>
          <w:color w:val="0070C0"/>
          <w:u w:val="single"/>
        </w:rPr>
      </w:pPr>
      <w:r w:rsidRPr="00FF27A5">
        <w:rPr>
          <w:b/>
          <w:color w:val="0070C0"/>
          <w:u w:val="single"/>
        </w:rPr>
        <w:t>Issue 1-</w:t>
      </w:r>
      <w:r>
        <w:rPr>
          <w:b/>
          <w:color w:val="0070C0"/>
          <w:u w:val="single"/>
        </w:rPr>
        <w:t>2</w:t>
      </w:r>
      <w:r w:rsidRPr="00FF27A5">
        <w:rPr>
          <w:b/>
          <w:color w:val="0070C0"/>
          <w:u w:val="single"/>
        </w:rPr>
        <w:t xml:space="preserve">: New </w:t>
      </w:r>
      <w:r>
        <w:rPr>
          <w:b/>
          <w:color w:val="0070C0"/>
          <w:u w:val="single"/>
        </w:rPr>
        <w:t>a</w:t>
      </w:r>
      <w:r w:rsidRPr="00FF27A5">
        <w:rPr>
          <w:b/>
          <w:color w:val="0070C0"/>
          <w:u w:val="single"/>
        </w:rPr>
        <w:t>periodic gap pattern</w:t>
      </w:r>
    </w:p>
    <w:p w14:paraId="39EC08E4" w14:textId="77777777" w:rsidR="00572D1D" w:rsidRPr="00FF27A5" w:rsidRDefault="00572D1D" w:rsidP="002D728B">
      <w:pPr>
        <w:pStyle w:val="ListParagraph"/>
        <w:widowControl/>
        <w:numPr>
          <w:ilvl w:val="0"/>
          <w:numId w:val="17"/>
        </w:numPr>
        <w:overflowPunct w:val="0"/>
        <w:spacing w:after="180" w:line="240" w:lineRule="auto"/>
        <w:ind w:firstLineChars="0"/>
        <w:contextualSpacing/>
        <w:textAlignment w:val="baseline"/>
        <w:rPr>
          <w:color w:val="0070C0"/>
          <w:szCs w:val="24"/>
          <w:lang w:eastAsia="zh-CN"/>
        </w:rPr>
      </w:pPr>
      <w:r w:rsidRPr="00FF27A5">
        <w:rPr>
          <w:color w:val="0070C0"/>
          <w:szCs w:val="24"/>
          <w:lang w:eastAsia="zh-CN"/>
        </w:rPr>
        <w:t>Option 1: MGL = 20ms</w:t>
      </w:r>
    </w:p>
    <w:p w14:paraId="2F1DD537" w14:textId="77777777" w:rsidR="00572D1D" w:rsidRDefault="00572D1D" w:rsidP="002D728B">
      <w:pPr>
        <w:pStyle w:val="ListParagraph"/>
        <w:widowControl/>
        <w:numPr>
          <w:ilvl w:val="0"/>
          <w:numId w:val="17"/>
        </w:numPr>
        <w:overflowPunct w:val="0"/>
        <w:spacing w:after="180" w:line="240" w:lineRule="auto"/>
        <w:ind w:firstLineChars="0"/>
        <w:contextualSpacing/>
        <w:textAlignment w:val="baseline"/>
        <w:rPr>
          <w:color w:val="0070C0"/>
          <w:szCs w:val="24"/>
          <w:lang w:eastAsia="zh-CN"/>
        </w:rPr>
      </w:pPr>
      <w:r w:rsidRPr="00FF27A5">
        <w:rPr>
          <w:color w:val="0070C0"/>
          <w:szCs w:val="24"/>
          <w:lang w:eastAsia="zh-CN"/>
        </w:rPr>
        <w:t>Option 2: other values</w:t>
      </w:r>
    </w:p>
    <w:p w14:paraId="67734793" w14:textId="77777777" w:rsidR="00574D5D" w:rsidRDefault="00AF4AB3" w:rsidP="00F17299">
      <w:pPr>
        <w:rPr>
          <w:lang w:eastAsia="x-none"/>
        </w:rPr>
      </w:pPr>
      <w:r>
        <w:rPr>
          <w:lang w:eastAsia="x-none"/>
        </w:rPr>
        <w:t xml:space="preserve">Some clarification is needed on “aperiodic gap” is needed. Seems it is common understanding that UE may need multiple attempts to successfully receive MIB/SIB1, as it has been widely studied in CGI reading </w:t>
      </w:r>
      <w:r w:rsidR="009F37BF">
        <w:rPr>
          <w:lang w:eastAsia="x-none"/>
        </w:rPr>
        <w:t>requirements</w:t>
      </w:r>
      <w:r>
        <w:rPr>
          <w:lang w:eastAsia="x-none"/>
        </w:rPr>
        <w:t>.</w:t>
      </w:r>
      <w:r w:rsidR="009F37BF">
        <w:rPr>
          <w:lang w:eastAsia="x-none"/>
        </w:rPr>
        <w:t xml:space="preserve"> Note that </w:t>
      </w:r>
      <w:r w:rsidR="00BE0A2A">
        <w:rPr>
          <w:lang w:eastAsia="x-none"/>
        </w:rPr>
        <w:t>the</w:t>
      </w:r>
      <w:r w:rsidR="009F37BF">
        <w:rPr>
          <w:lang w:eastAsia="x-none"/>
        </w:rPr>
        <w:t xml:space="preserve"> CGI reading requirements </w:t>
      </w:r>
      <w:r w:rsidR="00BE0A2A">
        <w:rPr>
          <w:lang w:eastAsia="x-none"/>
        </w:rPr>
        <w:t>is the worst scenario</w:t>
      </w:r>
      <w:r w:rsidR="006C4DCE">
        <w:rPr>
          <w:lang w:eastAsia="x-none"/>
        </w:rPr>
        <w:t>. In other word, UE can finish it earlier than the requirements. Therefore, there are two options on the table: 1) NW configures gap based on the worst case, e.g. 6 MG occasions. 2) NW configures periodic MG. UE informs NW the gap can be cancelled once MIB/SIB1 reading is completed.</w:t>
      </w:r>
    </w:p>
    <w:p w14:paraId="2B997C95" w14:textId="5460A5F3" w:rsidR="00574D5D" w:rsidRDefault="00574D5D" w:rsidP="00574D5D">
      <w:pPr>
        <w:pStyle w:val="Caption"/>
      </w:pPr>
      <w:bookmarkStart w:id="4" w:name="_Ref92707267"/>
      <w:r>
        <w:t xml:space="preserve">Proposal </w:t>
      </w:r>
      <w:r>
        <w:fldChar w:fldCharType="begin"/>
      </w:r>
      <w:r>
        <w:instrText xml:space="preserve"> SEQ Proposal \* ARABIC </w:instrText>
      </w:r>
      <w:r>
        <w:fldChar w:fldCharType="separate"/>
      </w:r>
      <w:r w:rsidR="00AA71E2">
        <w:rPr>
          <w:noProof/>
        </w:rPr>
        <w:t>3</w:t>
      </w:r>
      <w:r>
        <w:fldChar w:fldCharType="end"/>
      </w:r>
      <w:r>
        <w:t>: to acquire MIB/SIB1, MG with legacy MGL and MGRP can be used. Two options are recommended:</w:t>
      </w:r>
      <w:bookmarkEnd w:id="4"/>
    </w:p>
    <w:p w14:paraId="19DFEB14" w14:textId="2EA602F8" w:rsidR="00F17299" w:rsidRDefault="00574D5D" w:rsidP="002D728B">
      <w:pPr>
        <w:pStyle w:val="Caption"/>
        <w:numPr>
          <w:ilvl w:val="0"/>
          <w:numId w:val="18"/>
        </w:numPr>
      </w:pPr>
      <w:r>
        <w:t>NW configures aperiodic gap patterns with multiple attempts (e.g. 6 MG occasions)</w:t>
      </w:r>
    </w:p>
    <w:p w14:paraId="1048EAD6" w14:textId="699A5ADE" w:rsidR="00574D5D" w:rsidRDefault="00574D5D" w:rsidP="002D728B">
      <w:pPr>
        <w:pStyle w:val="Caption"/>
        <w:numPr>
          <w:ilvl w:val="0"/>
          <w:numId w:val="18"/>
        </w:numPr>
      </w:pPr>
      <w:r>
        <w:t>NW configures periodic gap patterns, UE informs NW the gap can be cancelled once MIB/SIB1 reading is completed.</w:t>
      </w:r>
    </w:p>
    <w:p w14:paraId="31CCACC6" w14:textId="791B25E4" w:rsidR="00574D5D" w:rsidRDefault="00574D5D" w:rsidP="00574D5D">
      <w:pPr>
        <w:rPr>
          <w:lang w:eastAsia="x-none"/>
        </w:rPr>
      </w:pPr>
    </w:p>
    <w:p w14:paraId="3C6D47CC" w14:textId="77777777" w:rsidR="009B4021" w:rsidRDefault="00457CEA" w:rsidP="00574D5D">
      <w:pPr>
        <w:rPr>
          <w:lang w:val="en-US" w:eastAsia="x-none"/>
        </w:rPr>
      </w:pPr>
      <w:r>
        <w:rPr>
          <w:lang w:eastAsia="x-none"/>
        </w:rPr>
        <w:t xml:space="preserve">Besides, RAN2 also asked RAN4 about system information other than MIB/SIB1. </w:t>
      </w:r>
      <w:r w:rsidR="000414FB">
        <w:rPr>
          <w:lang w:eastAsia="x-none"/>
        </w:rPr>
        <w:t xml:space="preserve">According to the </w:t>
      </w:r>
      <w:r w:rsidR="001E75A7">
        <w:rPr>
          <w:lang w:eastAsia="x-none"/>
        </w:rPr>
        <w:t>candidate</w:t>
      </w:r>
      <w:r w:rsidR="000414FB">
        <w:rPr>
          <w:lang w:eastAsia="x-none"/>
        </w:rPr>
        <w:t xml:space="preserve"> </w:t>
      </w:r>
      <w:r w:rsidR="000414FB">
        <w:rPr>
          <w:lang w:val="en-US" w:eastAsia="x-none"/>
        </w:rPr>
        <w:t xml:space="preserve">SI window length </w:t>
      </w:r>
      <w:r w:rsidR="000414FB" w:rsidRPr="000579CC">
        <w:rPr>
          <w:lang w:val="en-US" w:eastAsia="x-none"/>
        </w:rPr>
        <w:t>(si-WindowLength</w:t>
      </w:r>
      <w:r w:rsidR="000414FB">
        <w:rPr>
          <w:lang w:val="en-US" w:eastAsia="x-none"/>
        </w:rPr>
        <w:t xml:space="preserve">: </w:t>
      </w:r>
      <w:r w:rsidR="000414FB" w:rsidRPr="000579CC">
        <w:rPr>
          <w:lang w:val="en-US" w:eastAsia="x-none"/>
        </w:rPr>
        <w:t>s5, s10, s20, s40, s80, s160, s320, s640, s1280</w:t>
      </w:r>
      <w:r w:rsidR="000414FB">
        <w:rPr>
          <w:lang w:val="en-US" w:eastAsia="x-none"/>
        </w:rPr>
        <w:t>)</w:t>
      </w:r>
      <w:r w:rsidR="001E75A7">
        <w:rPr>
          <w:lang w:val="en-US" w:eastAsia="x-none"/>
        </w:rPr>
        <w:t>, the longest MGL which is needed to make sure UE won’t miss the SIBx is 1280 slots.</w:t>
      </w:r>
      <w:r w:rsidR="00BA1A33">
        <w:rPr>
          <w:lang w:val="en-US" w:eastAsia="x-none"/>
        </w:rPr>
        <w:t xml:space="preserve"> Some companies argued in the last meeting that UE may successfully receive the SIBx in 20ms instead of waiting for the whole windows. It is true that NW may broadcast the SIBx following a shorter periodicity than </w:t>
      </w:r>
      <w:r w:rsidR="00BA1A33" w:rsidRPr="000579CC">
        <w:rPr>
          <w:lang w:val="en-US" w:eastAsia="x-none"/>
        </w:rPr>
        <w:t>si-WindowLength</w:t>
      </w:r>
      <w:r w:rsidR="00BA1A33">
        <w:rPr>
          <w:lang w:val="en-US" w:eastAsia="x-none"/>
        </w:rPr>
        <w:t xml:space="preserve">. However, strictly speaking, NW is allowed to broadcast the SIBx </w:t>
      </w:r>
      <w:r w:rsidR="00FC1293">
        <w:rPr>
          <w:lang w:val="en-US" w:eastAsia="x-none"/>
        </w:rPr>
        <w:t>on</w:t>
      </w:r>
      <w:r w:rsidR="00BA1A33">
        <w:rPr>
          <w:lang w:val="en-US" w:eastAsia="x-none"/>
        </w:rPr>
        <w:t xml:space="preserve"> any occasion during </w:t>
      </w:r>
      <w:r w:rsidR="00BA1A33" w:rsidRPr="000579CC">
        <w:rPr>
          <w:lang w:val="en-US" w:eastAsia="x-none"/>
        </w:rPr>
        <w:t>si-WindowLength</w:t>
      </w:r>
      <w:r w:rsidR="00BA1A33">
        <w:rPr>
          <w:lang w:val="en-US" w:eastAsia="x-none"/>
        </w:rPr>
        <w:t>.</w:t>
      </w:r>
      <w:r w:rsidR="00277904">
        <w:rPr>
          <w:lang w:val="en-US" w:eastAsia="x-none"/>
        </w:rPr>
        <w:t xml:space="preserve"> Thus, </w:t>
      </w:r>
      <w:r w:rsidR="00FC1293">
        <w:rPr>
          <w:lang w:val="en-US" w:eastAsia="x-none"/>
        </w:rPr>
        <w:t>using existing MGL (up to 20ms) to receive SIBx cannot guarantee UE won’t miss the SIBx.</w:t>
      </w:r>
      <w:r w:rsidR="009B4021">
        <w:rPr>
          <w:lang w:val="en-US" w:eastAsia="x-none"/>
        </w:rPr>
        <w:t xml:space="preserve"> That is also some companies mentioned in the last meeting that existing MG patterns can be used for SIBx reception for best effort.</w:t>
      </w:r>
    </w:p>
    <w:p w14:paraId="2189A4CD" w14:textId="072577B2" w:rsidR="00B748AB" w:rsidRPr="00BA1A33" w:rsidRDefault="009B4021" w:rsidP="009B4021">
      <w:pPr>
        <w:pStyle w:val="Caption"/>
        <w:rPr>
          <w:lang w:val="en-US"/>
        </w:rPr>
      </w:pPr>
      <w:bookmarkStart w:id="5" w:name="_Ref92707270"/>
      <w:r>
        <w:t xml:space="preserve">Proposal </w:t>
      </w:r>
      <w:r>
        <w:fldChar w:fldCharType="begin"/>
      </w:r>
      <w:r>
        <w:instrText xml:space="preserve"> SEQ Proposal \* ARABIC </w:instrText>
      </w:r>
      <w:r>
        <w:fldChar w:fldCharType="separate"/>
      </w:r>
      <w:r w:rsidR="00AA71E2">
        <w:rPr>
          <w:noProof/>
        </w:rPr>
        <w:t>4</w:t>
      </w:r>
      <w:r>
        <w:fldChar w:fldCharType="end"/>
      </w:r>
      <w:r>
        <w:t xml:space="preserve">: for other SIBx reception, existing MG pattern (with MGL up to 20ms) can be used with the assumption that UE may miss the SIBx if </w:t>
      </w:r>
      <w:r w:rsidRPr="000579CC">
        <w:rPr>
          <w:lang w:val="en-US"/>
        </w:rPr>
        <w:t>si-WindowLength</w:t>
      </w:r>
      <w:r>
        <w:rPr>
          <w:lang w:val="en-US"/>
        </w:rPr>
        <w:t xml:space="preserve"> is larger than the configured MGL.</w:t>
      </w:r>
      <w:bookmarkEnd w:id="5"/>
    </w:p>
    <w:p w14:paraId="3626AB88" w14:textId="77777777" w:rsidR="00292C34" w:rsidRPr="00292C34" w:rsidRDefault="00292C34" w:rsidP="00292C34">
      <w:pPr>
        <w:rPr>
          <w:lang w:eastAsia="zh-CN"/>
        </w:rPr>
      </w:pPr>
    </w:p>
    <w:p w14:paraId="390BBCB7" w14:textId="77777777" w:rsidR="00CC0BA7" w:rsidRPr="00CC0BA7" w:rsidRDefault="00CC0BA7" w:rsidP="002D728B">
      <w:pPr>
        <w:pStyle w:val="ListParagraph"/>
        <w:numPr>
          <w:ilvl w:val="0"/>
          <w:numId w:val="15"/>
        </w:numPr>
        <w:ind w:firstLineChars="0"/>
        <w:rPr>
          <w:rFonts w:eastAsiaTheme="minorEastAsia"/>
          <w:b/>
          <w:sz w:val="20"/>
          <w:lang w:val="en-US" w:eastAsia="zh-TW"/>
        </w:rPr>
      </w:pPr>
      <w:r w:rsidRPr="00CC0BA7">
        <w:rPr>
          <w:rFonts w:eastAsiaTheme="minorEastAsia"/>
          <w:b/>
          <w:sz w:val="20"/>
          <w:lang w:val="en-US" w:eastAsia="zh-TW"/>
        </w:rPr>
        <w:t>Aperiodic (one-shot) switching with both transmission and reception at network B but will not enter RRC-connected state in NW B, including On-demand SI request (Scenario 2 in LS R2-2108861)</w:t>
      </w:r>
    </w:p>
    <w:p w14:paraId="125391B9" w14:textId="77777777" w:rsidR="00CC0BA7" w:rsidRDefault="00CC0BA7" w:rsidP="00CC0BA7">
      <w:pPr>
        <w:jc w:val="both"/>
        <w:rPr>
          <w:highlight w:val="green"/>
        </w:rPr>
      </w:pPr>
      <w:r>
        <w:rPr>
          <w:highlight w:val="green"/>
        </w:rPr>
        <w:t>Agreements:</w:t>
      </w:r>
    </w:p>
    <w:p w14:paraId="2B0A267F" w14:textId="77777777" w:rsidR="00CC0BA7" w:rsidRPr="008C1637" w:rsidRDefault="00CC0BA7" w:rsidP="00CC0BA7">
      <w:pPr>
        <w:jc w:val="both"/>
        <w:rPr>
          <w:highlight w:val="green"/>
        </w:rPr>
      </w:pPr>
      <w:r w:rsidRPr="008C1637">
        <w:rPr>
          <w:highlight w:val="green"/>
        </w:rPr>
        <w:lastRenderedPageBreak/>
        <w:t xml:space="preserve">Regarding scenario 3, RAN4 has not reached conclusions </w:t>
      </w:r>
    </w:p>
    <w:p w14:paraId="3F73AA22" w14:textId="77777777" w:rsidR="00CC0BA7" w:rsidRDefault="00CC0BA7" w:rsidP="00CC0BA7">
      <w:pPr>
        <w:rPr>
          <w:b/>
          <w:color w:val="0070C0"/>
          <w:u w:val="single"/>
        </w:rPr>
      </w:pPr>
      <w:r w:rsidRPr="0087366D">
        <w:rPr>
          <w:b/>
          <w:color w:val="0070C0"/>
          <w:u w:val="single"/>
        </w:rPr>
        <w:t xml:space="preserve">Issue </w:t>
      </w:r>
      <w:r>
        <w:rPr>
          <w:b/>
          <w:color w:val="0070C0"/>
          <w:u w:val="single"/>
        </w:rPr>
        <w:t>3</w:t>
      </w:r>
      <w:r w:rsidRPr="0087366D">
        <w:rPr>
          <w:b/>
          <w:color w:val="0070C0"/>
          <w:u w:val="single"/>
        </w:rPr>
        <w:t xml:space="preserve">-1: </w:t>
      </w:r>
      <w:r>
        <w:rPr>
          <w:b/>
          <w:color w:val="0070C0"/>
          <w:u w:val="single"/>
        </w:rPr>
        <w:t xml:space="preserve">Gap pattern for on-demand SI  </w:t>
      </w:r>
    </w:p>
    <w:p w14:paraId="5352A594" w14:textId="77777777" w:rsidR="00CC0BA7" w:rsidRDefault="00CC0BA7" w:rsidP="002D728B">
      <w:pPr>
        <w:pStyle w:val="ListParagraph"/>
        <w:widowControl/>
        <w:numPr>
          <w:ilvl w:val="1"/>
          <w:numId w:val="19"/>
        </w:numPr>
        <w:autoSpaceDE/>
        <w:autoSpaceDN/>
        <w:adjustRightInd/>
        <w:spacing w:after="120" w:line="240" w:lineRule="auto"/>
        <w:ind w:firstLineChars="0"/>
        <w:rPr>
          <w:color w:val="0070C0"/>
          <w:szCs w:val="24"/>
          <w:lang w:eastAsia="zh-CN"/>
        </w:rPr>
      </w:pPr>
      <w:r>
        <w:rPr>
          <w:color w:val="0070C0"/>
          <w:szCs w:val="24"/>
          <w:lang w:eastAsia="zh-CN"/>
        </w:rPr>
        <w:t xml:space="preserve">Option 1: </w:t>
      </w:r>
      <w:r w:rsidRPr="001C1E79">
        <w:rPr>
          <w:color w:val="0070C0"/>
          <w:szCs w:val="24"/>
          <w:lang w:eastAsia="zh-CN"/>
        </w:rPr>
        <w:t>Legacy gap pattern</w:t>
      </w:r>
      <w:r>
        <w:rPr>
          <w:color w:val="0070C0"/>
          <w:szCs w:val="24"/>
          <w:lang w:eastAsia="zh-CN"/>
        </w:rPr>
        <w:t>, such as</w:t>
      </w:r>
      <w:r w:rsidRPr="001C1E79">
        <w:rPr>
          <w:color w:val="0070C0"/>
          <w:szCs w:val="24"/>
          <w:lang w:eastAsia="zh-CN"/>
        </w:rPr>
        <w:t xml:space="preserve"> </w:t>
      </w:r>
      <w:r>
        <w:rPr>
          <w:color w:val="0070C0"/>
          <w:szCs w:val="24"/>
          <w:lang w:eastAsia="zh-CN"/>
        </w:rPr>
        <w:t>#</w:t>
      </w:r>
      <w:r w:rsidRPr="001C1E79">
        <w:rPr>
          <w:color w:val="0070C0"/>
          <w:szCs w:val="24"/>
          <w:lang w:eastAsia="zh-CN"/>
        </w:rPr>
        <w:t xml:space="preserve">25 can be used for this scenario. </w:t>
      </w:r>
    </w:p>
    <w:p w14:paraId="24A706B1" w14:textId="77777777" w:rsidR="00CC0BA7" w:rsidRDefault="00CC0BA7" w:rsidP="002D728B">
      <w:pPr>
        <w:pStyle w:val="ListParagraph"/>
        <w:widowControl/>
        <w:numPr>
          <w:ilvl w:val="1"/>
          <w:numId w:val="19"/>
        </w:numPr>
        <w:overflowPunct w:val="0"/>
        <w:spacing w:after="180" w:line="240" w:lineRule="auto"/>
        <w:ind w:firstLineChars="0"/>
        <w:contextualSpacing/>
        <w:textAlignment w:val="baseline"/>
        <w:rPr>
          <w:color w:val="0070C0"/>
          <w:szCs w:val="24"/>
          <w:lang w:eastAsia="zh-CN"/>
        </w:rPr>
      </w:pPr>
      <w:r w:rsidRPr="00C92985">
        <w:rPr>
          <w:color w:val="0070C0"/>
          <w:szCs w:val="24"/>
          <w:lang w:eastAsia="zh-CN"/>
        </w:rPr>
        <w:t xml:space="preserve">Option </w:t>
      </w:r>
      <w:r>
        <w:rPr>
          <w:color w:val="0070C0"/>
          <w:szCs w:val="24"/>
          <w:lang w:eastAsia="zh-CN"/>
        </w:rPr>
        <w:t>2</w:t>
      </w:r>
      <w:r w:rsidRPr="00C92985">
        <w:rPr>
          <w:color w:val="0070C0"/>
          <w:szCs w:val="24"/>
          <w:lang w:eastAsia="zh-CN"/>
        </w:rPr>
        <w:t>:</w:t>
      </w:r>
      <w:r>
        <w:rPr>
          <w:color w:val="0070C0"/>
          <w:szCs w:val="24"/>
          <w:lang w:eastAsia="zh-CN"/>
        </w:rPr>
        <w:t xml:space="preserve"> </w:t>
      </w:r>
      <w:r w:rsidRPr="00C92985">
        <w:rPr>
          <w:color w:val="0070C0"/>
          <w:szCs w:val="24"/>
          <w:lang w:eastAsia="zh-CN"/>
        </w:rPr>
        <w:t xml:space="preserve">Multiple short aperiodic gaps for each Msg1, Msg2, (Msg3, Msg4) transmission/reception or their combinations </w:t>
      </w:r>
    </w:p>
    <w:p w14:paraId="36B88BAB" w14:textId="77777777" w:rsidR="00CC0BA7" w:rsidRDefault="00CC0BA7" w:rsidP="002D728B">
      <w:pPr>
        <w:pStyle w:val="ListParagraph"/>
        <w:widowControl/>
        <w:numPr>
          <w:ilvl w:val="1"/>
          <w:numId w:val="19"/>
        </w:numPr>
        <w:autoSpaceDE/>
        <w:autoSpaceDN/>
        <w:adjustRightInd/>
        <w:spacing w:after="120" w:line="240" w:lineRule="auto"/>
        <w:ind w:firstLineChars="0"/>
        <w:rPr>
          <w:color w:val="0070C0"/>
          <w:szCs w:val="24"/>
          <w:lang w:eastAsia="zh-CN"/>
        </w:rPr>
      </w:pPr>
      <w:r w:rsidRPr="00805BE8">
        <w:rPr>
          <w:color w:val="0070C0"/>
          <w:szCs w:val="24"/>
          <w:lang w:eastAsia="zh-CN"/>
        </w:rPr>
        <w:t xml:space="preserve">Option </w:t>
      </w:r>
      <w:r>
        <w:rPr>
          <w:color w:val="0070C0"/>
          <w:szCs w:val="24"/>
          <w:lang w:eastAsia="zh-CN"/>
        </w:rPr>
        <w:t>3</w:t>
      </w:r>
      <w:r w:rsidRPr="00805BE8">
        <w:rPr>
          <w:color w:val="0070C0"/>
          <w:szCs w:val="24"/>
          <w:lang w:eastAsia="zh-CN"/>
        </w:rPr>
        <w:t>:</w:t>
      </w:r>
      <w:r>
        <w:rPr>
          <w:color w:val="0070C0"/>
          <w:szCs w:val="24"/>
          <w:lang w:eastAsia="zh-CN"/>
        </w:rPr>
        <w:t xml:space="preserve"> Single aperiodic gap with a long MGL</w:t>
      </w:r>
    </w:p>
    <w:p w14:paraId="60D2F104" w14:textId="77777777" w:rsidR="00CC0BA7" w:rsidRDefault="00CC0BA7" w:rsidP="002D728B">
      <w:pPr>
        <w:pStyle w:val="ListParagraph"/>
        <w:widowControl/>
        <w:numPr>
          <w:ilvl w:val="1"/>
          <w:numId w:val="19"/>
        </w:numPr>
        <w:autoSpaceDE/>
        <w:autoSpaceDN/>
        <w:adjustRightInd/>
        <w:spacing w:after="120" w:line="240" w:lineRule="auto"/>
        <w:ind w:firstLineChars="0"/>
        <w:rPr>
          <w:color w:val="0070C0"/>
          <w:szCs w:val="24"/>
          <w:lang w:eastAsia="zh-CN"/>
        </w:rPr>
      </w:pPr>
      <w:r w:rsidRPr="006E2EB0">
        <w:rPr>
          <w:color w:val="0070C0"/>
          <w:szCs w:val="24"/>
          <w:lang w:eastAsia="zh-CN"/>
        </w:rPr>
        <w:t xml:space="preserve">Option </w:t>
      </w:r>
      <w:r>
        <w:rPr>
          <w:color w:val="0070C0"/>
          <w:szCs w:val="24"/>
          <w:lang w:eastAsia="zh-CN"/>
        </w:rPr>
        <w:t>4</w:t>
      </w:r>
      <w:r w:rsidRPr="006E2EB0">
        <w:rPr>
          <w:color w:val="0070C0"/>
          <w:szCs w:val="24"/>
          <w:lang w:eastAsia="zh-CN"/>
        </w:rPr>
        <w:t xml:space="preserve">: </w:t>
      </w:r>
      <w:r>
        <w:rPr>
          <w:color w:val="0070C0"/>
          <w:szCs w:val="24"/>
          <w:lang w:eastAsia="zh-CN"/>
        </w:rPr>
        <w:t>Multiple long a</w:t>
      </w:r>
      <w:r w:rsidRPr="006E2EB0">
        <w:rPr>
          <w:color w:val="0070C0"/>
          <w:szCs w:val="24"/>
          <w:lang w:eastAsia="zh-CN"/>
        </w:rPr>
        <w:t>periodic gaps e.g. for RACH (&gt;140 ms), RNAU ( &gt; 2000 ms), etc.</w:t>
      </w:r>
      <w:r>
        <w:rPr>
          <w:color w:val="0070C0"/>
          <w:szCs w:val="24"/>
          <w:lang w:eastAsia="zh-CN"/>
        </w:rPr>
        <w:t xml:space="preserve"> with the </w:t>
      </w:r>
      <w:r w:rsidRPr="006E2EB0">
        <w:rPr>
          <w:color w:val="0070C0"/>
          <w:szCs w:val="24"/>
          <w:lang w:eastAsia="zh-CN"/>
        </w:rPr>
        <w:t>MGL (ms) = 80, 160, …., 2560, 5120</w:t>
      </w:r>
      <w:r>
        <w:rPr>
          <w:color w:val="0070C0"/>
          <w:szCs w:val="24"/>
          <w:lang w:eastAsia="zh-CN"/>
        </w:rPr>
        <w:t xml:space="preserve"> </w:t>
      </w:r>
    </w:p>
    <w:p w14:paraId="177514C0" w14:textId="77777777" w:rsidR="00CC0BA7" w:rsidRDefault="00CC0BA7" w:rsidP="002D728B">
      <w:pPr>
        <w:pStyle w:val="ListParagraph"/>
        <w:widowControl/>
        <w:numPr>
          <w:ilvl w:val="1"/>
          <w:numId w:val="19"/>
        </w:numPr>
        <w:autoSpaceDE/>
        <w:autoSpaceDN/>
        <w:adjustRightInd/>
        <w:spacing w:after="120" w:line="240" w:lineRule="auto"/>
        <w:ind w:firstLineChars="0"/>
        <w:rPr>
          <w:color w:val="0070C0"/>
          <w:szCs w:val="24"/>
          <w:lang w:eastAsia="zh-CN"/>
        </w:rPr>
      </w:pPr>
      <w:r w:rsidRPr="00540817">
        <w:rPr>
          <w:color w:val="0070C0"/>
          <w:szCs w:val="24"/>
          <w:lang w:eastAsia="zh-CN"/>
        </w:rPr>
        <w:t>Option 5: autonomous gaps</w:t>
      </w:r>
    </w:p>
    <w:p w14:paraId="01A9CB9E" w14:textId="77777777" w:rsidR="00CC0BA7" w:rsidRDefault="00CC0BA7" w:rsidP="002D728B">
      <w:pPr>
        <w:pStyle w:val="ListParagraph"/>
        <w:widowControl/>
        <w:numPr>
          <w:ilvl w:val="1"/>
          <w:numId w:val="19"/>
        </w:numPr>
        <w:autoSpaceDE/>
        <w:autoSpaceDN/>
        <w:adjustRightInd/>
        <w:spacing w:after="120" w:line="240" w:lineRule="auto"/>
        <w:ind w:firstLineChars="0"/>
        <w:rPr>
          <w:color w:val="0070C0"/>
          <w:szCs w:val="24"/>
          <w:lang w:eastAsia="zh-CN"/>
        </w:rPr>
      </w:pPr>
      <w:r>
        <w:rPr>
          <w:color w:val="0070C0"/>
          <w:szCs w:val="24"/>
          <w:lang w:eastAsia="zh-CN"/>
        </w:rPr>
        <w:t>Option 6: Other options</w:t>
      </w:r>
    </w:p>
    <w:p w14:paraId="7C13FE08" w14:textId="77777777" w:rsidR="00C21277" w:rsidRDefault="00936EFB" w:rsidP="00D755DA">
      <w:pPr>
        <w:rPr>
          <w:lang w:val="en-CN"/>
        </w:rPr>
      </w:pPr>
      <w:r>
        <w:rPr>
          <w:lang w:val="en-US"/>
        </w:rPr>
        <w:t>This issue is quite complicated. To receive on-demand SI, UE needs to perform RACH to NW B first</w:t>
      </w:r>
      <w:r w:rsidR="0039574A">
        <w:rPr>
          <w:lang w:val="en-US"/>
        </w:rPr>
        <w:t xml:space="preserve"> to ask NW B to transmit the SI.</w:t>
      </w:r>
      <w:r>
        <w:rPr>
          <w:lang w:val="en-US"/>
        </w:rPr>
        <w:t xml:space="preserve"> </w:t>
      </w:r>
      <w:r w:rsidR="0039574A">
        <w:rPr>
          <w:lang w:val="en-US"/>
        </w:rPr>
        <w:t>T</w:t>
      </w:r>
      <w:r>
        <w:rPr>
          <w:lang w:val="en-US"/>
        </w:rPr>
        <w:t xml:space="preserve">hen </w:t>
      </w:r>
      <w:r w:rsidR="0039574A">
        <w:rPr>
          <w:lang w:val="en-US"/>
        </w:rPr>
        <w:t xml:space="preserve">UE can receive the SI by using </w:t>
      </w:r>
      <w:r w:rsidR="00670621">
        <w:rPr>
          <w:lang w:val="en-US"/>
        </w:rPr>
        <w:t>aperiodic or periodic gap (similar with proposal 3 and 4)</w:t>
      </w:r>
      <w:r w:rsidR="00E741B1">
        <w:rPr>
          <w:lang w:val="en-US"/>
        </w:rPr>
        <w:t>.</w:t>
      </w:r>
      <w:r w:rsidR="00D755DA">
        <w:rPr>
          <w:lang w:val="en-US"/>
        </w:rPr>
        <w:t xml:space="preserve"> For RACH procedure, t</w:t>
      </w:r>
      <w:r w:rsidR="00D755DA" w:rsidRPr="00D755DA">
        <w:rPr>
          <w:lang w:val="en-CN"/>
        </w:rPr>
        <w:t xml:space="preserve">he related RACH configuration which impacts the latency includes </w:t>
      </w:r>
    </w:p>
    <w:p w14:paraId="20AC48A5" w14:textId="0C6BA874" w:rsidR="00C21277" w:rsidRPr="00C21277" w:rsidRDefault="00D755DA" w:rsidP="002D728B">
      <w:pPr>
        <w:pStyle w:val="ListParagraph"/>
        <w:numPr>
          <w:ilvl w:val="0"/>
          <w:numId w:val="20"/>
        </w:numPr>
        <w:ind w:firstLineChars="0"/>
        <w:rPr>
          <w:lang w:val="en-CN"/>
        </w:rPr>
      </w:pPr>
      <w:r w:rsidRPr="00C21277">
        <w:rPr>
          <w:lang w:val="en-CN"/>
        </w:rPr>
        <w:t>ra-ResponseWindow (&lt;=10ms in licensed spectrum)</w:t>
      </w:r>
      <w:r w:rsidR="00C21277" w:rsidRPr="00C21277">
        <w:rPr>
          <w:lang w:val="en-US"/>
        </w:rPr>
        <w:t>,</w:t>
      </w:r>
      <w:r w:rsidRPr="00C21277">
        <w:rPr>
          <w:lang w:val="en-CN"/>
        </w:rPr>
        <w:t> and </w:t>
      </w:r>
    </w:p>
    <w:p w14:paraId="78FA800E" w14:textId="77777777" w:rsidR="00C21277" w:rsidRDefault="00D755DA" w:rsidP="002D728B">
      <w:pPr>
        <w:pStyle w:val="ListParagraph"/>
        <w:numPr>
          <w:ilvl w:val="0"/>
          <w:numId w:val="20"/>
        </w:numPr>
        <w:ind w:firstLineChars="0"/>
        <w:rPr>
          <w:lang w:val="en-CN"/>
        </w:rPr>
      </w:pPr>
      <w:r w:rsidRPr="00C21277">
        <w:rPr>
          <w:lang w:val="en-CN"/>
        </w:rPr>
        <w:t xml:space="preserve">ra-ContentionResolutionTimer (&lt;=sf64). </w:t>
      </w:r>
    </w:p>
    <w:p w14:paraId="67AB570B" w14:textId="7A9D20A6" w:rsidR="00D755DA" w:rsidRPr="00C21277" w:rsidRDefault="00D755DA" w:rsidP="002D728B">
      <w:pPr>
        <w:pStyle w:val="ListParagraph"/>
        <w:numPr>
          <w:ilvl w:val="0"/>
          <w:numId w:val="20"/>
        </w:numPr>
        <w:ind w:firstLineChars="0"/>
        <w:rPr>
          <w:lang w:val="en-CN"/>
        </w:rPr>
      </w:pPr>
      <w:r w:rsidRPr="00C21277">
        <w:rPr>
          <w:lang w:val="en-CN"/>
        </w:rPr>
        <w:t>And if RACH retransmission is considered, the RACH latency will be more longer.  </w:t>
      </w:r>
    </w:p>
    <w:p w14:paraId="095AA189" w14:textId="619B9B00" w:rsidR="00F8132E" w:rsidRDefault="00533653" w:rsidP="005C19C1">
      <w:pPr>
        <w:rPr>
          <w:lang w:val="en-US"/>
        </w:rPr>
      </w:pPr>
      <w:r>
        <w:rPr>
          <w:lang w:val="en-US"/>
        </w:rPr>
        <w:t xml:space="preserve">Note that the gap is requested by UE before UE performs RACH to NW B. </w:t>
      </w:r>
      <w:r w:rsidR="00931815">
        <w:rPr>
          <w:lang w:val="en-US"/>
        </w:rPr>
        <w:t xml:space="preserve">It would be quite challenging for </w:t>
      </w:r>
      <w:r>
        <w:rPr>
          <w:lang w:val="en-US"/>
        </w:rPr>
        <w:t>UE</w:t>
      </w:r>
      <w:r w:rsidR="00931815">
        <w:rPr>
          <w:lang w:val="en-US"/>
        </w:rPr>
        <w:t xml:space="preserve"> to accurately predict how long the gap is needed since it</w:t>
      </w:r>
      <w:r>
        <w:rPr>
          <w:lang w:val="en-US"/>
        </w:rPr>
        <w:t xml:space="preserve"> cannot guarantee the RACH would be successful at the first attempt. </w:t>
      </w:r>
    </w:p>
    <w:p w14:paraId="29963C9F" w14:textId="2383F607" w:rsidR="004B0F84" w:rsidRDefault="004B0F84" w:rsidP="004B0F84">
      <w:pPr>
        <w:pStyle w:val="Caption"/>
        <w:rPr>
          <w:lang w:val="en-US"/>
        </w:rPr>
      </w:pPr>
      <w:bookmarkStart w:id="6" w:name="_Ref92707302"/>
      <w:r>
        <w:t xml:space="preserve">Observation </w:t>
      </w:r>
      <w:r>
        <w:fldChar w:fldCharType="begin"/>
      </w:r>
      <w:r>
        <w:instrText xml:space="preserve"> SEQ Observation \* ARABIC </w:instrText>
      </w:r>
      <w:r>
        <w:fldChar w:fldCharType="separate"/>
      </w:r>
      <w:r w:rsidR="00A32471">
        <w:rPr>
          <w:noProof/>
        </w:rPr>
        <w:t>1</w:t>
      </w:r>
      <w:r>
        <w:fldChar w:fldCharType="end"/>
      </w:r>
      <w:r>
        <w:t xml:space="preserve">: when requesting gap for RACH to NW B, </w:t>
      </w:r>
      <w:r>
        <w:rPr>
          <w:lang w:val="en-US"/>
        </w:rPr>
        <w:t xml:space="preserve">it is </w:t>
      </w:r>
      <w:r w:rsidR="005F76A0">
        <w:rPr>
          <w:lang w:val="en-US"/>
        </w:rPr>
        <w:t>impossible</w:t>
      </w:r>
      <w:r>
        <w:rPr>
          <w:lang w:val="en-US"/>
        </w:rPr>
        <w:t xml:space="preserve"> for UE to accurately predict how long the gap is needed.</w:t>
      </w:r>
      <w:bookmarkEnd w:id="6"/>
    </w:p>
    <w:p w14:paraId="4875B10F" w14:textId="474E8A7A" w:rsidR="005F76A0" w:rsidRDefault="00EC5B65" w:rsidP="005F76A0">
      <w:pPr>
        <w:rPr>
          <w:lang w:val="en-US" w:eastAsia="x-none"/>
        </w:rPr>
      </w:pPr>
      <w:r>
        <w:rPr>
          <w:lang w:val="en-US" w:eastAsia="x-none"/>
        </w:rPr>
        <w:t xml:space="preserve">After RACH, UE needs to receive the on-demand SI. Similar with MIB/SIB1 reception, </w:t>
      </w:r>
      <w:r w:rsidR="0075203F">
        <w:rPr>
          <w:lang w:val="en-US" w:eastAsia="x-none"/>
        </w:rPr>
        <w:t>UE may also need multiple attempts to successfully receive the on-demand SI</w:t>
      </w:r>
      <w:r w:rsidR="00A32471">
        <w:rPr>
          <w:lang w:val="en-US" w:eastAsia="x-none"/>
        </w:rPr>
        <w:t>. Thus, the gap needed here cannot be precisely predicted either. In order to successfully receive the SI, UE may require a long gap or multiple gap occasions conservatively. Therefore, it seems using autonomous gaps is still the best among all the candidate options.</w:t>
      </w:r>
    </w:p>
    <w:p w14:paraId="3401F703" w14:textId="0D1CE9FC" w:rsidR="001A0816" w:rsidRPr="00AA71E2" w:rsidRDefault="00A32471" w:rsidP="00AA71E2">
      <w:pPr>
        <w:pStyle w:val="Caption"/>
      </w:pPr>
      <w:bookmarkStart w:id="7" w:name="_Ref92707310"/>
      <w:r>
        <w:t xml:space="preserve">Observation </w:t>
      </w:r>
      <w:r>
        <w:fldChar w:fldCharType="begin"/>
      </w:r>
      <w:r>
        <w:instrText xml:space="preserve"> SEQ Observation \* ARABIC </w:instrText>
      </w:r>
      <w:r>
        <w:fldChar w:fldCharType="separate"/>
      </w:r>
      <w:r>
        <w:rPr>
          <w:noProof/>
        </w:rPr>
        <w:t>2</w:t>
      </w:r>
      <w:r>
        <w:fldChar w:fldCharType="end"/>
      </w:r>
      <w:r>
        <w:t xml:space="preserve">: </w:t>
      </w:r>
      <w:r w:rsidR="00010F50">
        <w:t xml:space="preserve">for on-demand SI reception, using </w:t>
      </w:r>
      <w:r w:rsidR="00010F50" w:rsidRPr="00010F50">
        <w:t>autonomous gaps</w:t>
      </w:r>
      <w:r w:rsidR="00010F50">
        <w:t xml:space="preserve"> seems to be the most efficient way even though it is not preferred by RAN2.</w:t>
      </w:r>
      <w:bookmarkEnd w:id="7"/>
    </w:p>
    <w:p w14:paraId="02421CE7" w14:textId="0E0D7A3D" w:rsidR="007D04D4" w:rsidRPr="001A0816" w:rsidRDefault="00AA71E2" w:rsidP="00AA71E2">
      <w:pPr>
        <w:pStyle w:val="Caption"/>
        <w:rPr>
          <w:lang w:val="en-US"/>
        </w:rPr>
      </w:pPr>
      <w:bookmarkStart w:id="8" w:name="_Ref92707273"/>
      <w:r>
        <w:t xml:space="preserve">Proposal </w:t>
      </w:r>
      <w:r>
        <w:fldChar w:fldCharType="begin"/>
      </w:r>
      <w:r>
        <w:instrText xml:space="preserve"> SEQ Proposal \* ARABIC </w:instrText>
      </w:r>
      <w:r>
        <w:fldChar w:fldCharType="separate"/>
      </w:r>
      <w:r>
        <w:rPr>
          <w:noProof/>
        </w:rPr>
        <w:t>5</w:t>
      </w:r>
      <w:r>
        <w:fldChar w:fldCharType="end"/>
      </w:r>
      <w:r>
        <w:t>: RAN4 shall recommend RAN2 to consider autonomous gap based on-demand SI reception.</w:t>
      </w:r>
      <w:bookmarkEnd w:id="8"/>
    </w:p>
    <w:p w14:paraId="25368EA9" w14:textId="132E705C" w:rsidR="00CC0BA7" w:rsidRDefault="00CC0BA7" w:rsidP="005C19C1">
      <w:pPr>
        <w:rPr>
          <w:lang w:val="en-US"/>
        </w:rPr>
      </w:pPr>
    </w:p>
    <w:p w14:paraId="18CC8336" w14:textId="77777777" w:rsidR="001559AD" w:rsidRPr="001559AD" w:rsidRDefault="001559AD" w:rsidP="002D728B">
      <w:pPr>
        <w:pStyle w:val="ListParagraph"/>
        <w:numPr>
          <w:ilvl w:val="0"/>
          <w:numId w:val="15"/>
        </w:numPr>
        <w:ind w:firstLineChars="0"/>
        <w:rPr>
          <w:rFonts w:eastAsiaTheme="minorEastAsia"/>
          <w:b/>
          <w:sz w:val="20"/>
          <w:lang w:val="en-US" w:eastAsia="zh-TW"/>
        </w:rPr>
      </w:pPr>
      <w:r w:rsidRPr="001559AD">
        <w:rPr>
          <w:rFonts w:eastAsiaTheme="minorEastAsia"/>
          <w:b/>
          <w:sz w:val="20"/>
          <w:lang w:val="en-US" w:eastAsia="zh-TW"/>
        </w:rPr>
        <w:t xml:space="preserve">Conditions on “stay in connection” in network A </w:t>
      </w:r>
    </w:p>
    <w:p w14:paraId="78D268AF" w14:textId="77777777" w:rsidR="001559AD" w:rsidRDefault="001559AD" w:rsidP="001559AD">
      <w:pPr>
        <w:rPr>
          <w:b/>
          <w:color w:val="0070C0"/>
          <w:u w:val="single"/>
        </w:rPr>
      </w:pPr>
      <w:r w:rsidRPr="0087366D">
        <w:rPr>
          <w:b/>
          <w:color w:val="0070C0"/>
          <w:u w:val="single"/>
        </w:rPr>
        <w:t xml:space="preserve">Issue </w:t>
      </w:r>
      <w:r>
        <w:rPr>
          <w:b/>
          <w:color w:val="0070C0"/>
          <w:u w:val="single"/>
        </w:rPr>
        <w:t>6</w:t>
      </w:r>
      <w:r w:rsidRPr="0087366D">
        <w:rPr>
          <w:b/>
          <w:color w:val="0070C0"/>
          <w:u w:val="single"/>
        </w:rPr>
        <w:t xml:space="preserve">-1: </w:t>
      </w:r>
      <w:r>
        <w:rPr>
          <w:b/>
          <w:color w:val="0070C0"/>
          <w:u w:val="single"/>
        </w:rPr>
        <w:t xml:space="preserve">Criteria for </w:t>
      </w:r>
      <w:r w:rsidRPr="00C75B56">
        <w:rPr>
          <w:b/>
          <w:color w:val="0070C0"/>
          <w:u w:val="single"/>
        </w:rPr>
        <w:t>“stay in connection” in network A</w:t>
      </w:r>
    </w:p>
    <w:p w14:paraId="3B06F903" w14:textId="77777777" w:rsidR="001559AD" w:rsidRPr="00E70D0F" w:rsidRDefault="001559AD" w:rsidP="001559AD">
      <w:pPr>
        <w:rPr>
          <w:bCs/>
          <w:i/>
          <w:iCs/>
          <w:color w:val="0070C0"/>
        </w:rPr>
      </w:pPr>
      <w:r w:rsidRPr="00E70D0F">
        <w:rPr>
          <w:bCs/>
          <w:i/>
          <w:iCs/>
          <w:color w:val="0070C0"/>
        </w:rPr>
        <w:t xml:space="preserve">Moderator notes: For scenario where legacy gap pattern is used, </w:t>
      </w:r>
      <w:r w:rsidRPr="00E70D0F">
        <w:rPr>
          <w:bCs/>
          <w:i/>
          <w:iCs/>
          <w:color w:val="0070C0"/>
          <w:szCs w:val="24"/>
          <w:lang w:eastAsia="zh-CN"/>
        </w:rPr>
        <w:t xml:space="preserve">Need not discuss this issue </w:t>
      </w:r>
    </w:p>
    <w:p w14:paraId="158BB040" w14:textId="77777777" w:rsidR="001559AD" w:rsidRDefault="001559AD" w:rsidP="002D728B">
      <w:pPr>
        <w:pStyle w:val="ListParagraph"/>
        <w:widowControl/>
        <w:numPr>
          <w:ilvl w:val="1"/>
          <w:numId w:val="13"/>
        </w:numPr>
        <w:autoSpaceDE/>
        <w:autoSpaceDN/>
        <w:adjustRightInd/>
        <w:spacing w:after="120" w:line="240" w:lineRule="auto"/>
        <w:ind w:left="1440" w:firstLineChars="0"/>
        <w:rPr>
          <w:color w:val="0070C0"/>
          <w:szCs w:val="24"/>
          <w:lang w:eastAsia="zh-CN"/>
        </w:rPr>
      </w:pPr>
      <w:r w:rsidRPr="00805BE8">
        <w:rPr>
          <w:color w:val="0070C0"/>
          <w:szCs w:val="24"/>
          <w:lang w:eastAsia="zh-CN"/>
        </w:rPr>
        <w:t xml:space="preserve">Option 1: </w:t>
      </w:r>
      <w:r w:rsidRPr="009872F1">
        <w:rPr>
          <w:color w:val="0070C0"/>
          <w:szCs w:val="24"/>
          <w:lang w:eastAsia="zh-CN"/>
        </w:rPr>
        <w:t xml:space="preserve">whether UE would trigger beam failure or RLF even if long gap duration is configured. </w:t>
      </w:r>
    </w:p>
    <w:p w14:paraId="2AF537A8" w14:textId="77777777" w:rsidR="001559AD" w:rsidRDefault="001559AD" w:rsidP="002D728B">
      <w:pPr>
        <w:pStyle w:val="ListParagraph"/>
        <w:widowControl/>
        <w:numPr>
          <w:ilvl w:val="1"/>
          <w:numId w:val="13"/>
        </w:numPr>
        <w:autoSpaceDE/>
        <w:autoSpaceDN/>
        <w:adjustRightInd/>
        <w:spacing w:after="120" w:line="240" w:lineRule="auto"/>
        <w:ind w:left="1440" w:firstLineChars="0"/>
        <w:rPr>
          <w:color w:val="0070C0"/>
          <w:szCs w:val="24"/>
          <w:lang w:eastAsia="zh-CN"/>
        </w:rPr>
      </w:pPr>
      <w:r>
        <w:rPr>
          <w:color w:val="0070C0"/>
          <w:szCs w:val="24"/>
          <w:lang w:eastAsia="zh-CN"/>
        </w:rPr>
        <w:t>Option 2: FFS</w:t>
      </w:r>
    </w:p>
    <w:p w14:paraId="1C64E88C" w14:textId="77777777" w:rsidR="001559AD" w:rsidRDefault="001559AD" w:rsidP="002D728B">
      <w:pPr>
        <w:pStyle w:val="ListParagraph"/>
        <w:widowControl/>
        <w:numPr>
          <w:ilvl w:val="1"/>
          <w:numId w:val="13"/>
        </w:numPr>
        <w:autoSpaceDE/>
        <w:autoSpaceDN/>
        <w:adjustRightInd/>
        <w:spacing w:after="120" w:line="240" w:lineRule="auto"/>
        <w:ind w:left="1440" w:firstLineChars="0"/>
        <w:rPr>
          <w:color w:val="0070C0"/>
          <w:szCs w:val="24"/>
          <w:lang w:eastAsia="zh-CN"/>
        </w:rPr>
      </w:pPr>
      <w:r>
        <w:rPr>
          <w:color w:val="0070C0"/>
          <w:szCs w:val="24"/>
          <w:lang w:eastAsia="zh-CN"/>
        </w:rPr>
        <w:t xml:space="preserve">Option 3: out of scope of LS reply </w:t>
      </w:r>
    </w:p>
    <w:p w14:paraId="663A0565" w14:textId="77777777" w:rsidR="001559AD" w:rsidRDefault="001559AD" w:rsidP="002D728B">
      <w:pPr>
        <w:pStyle w:val="ListParagraph"/>
        <w:widowControl/>
        <w:numPr>
          <w:ilvl w:val="1"/>
          <w:numId w:val="13"/>
        </w:numPr>
        <w:autoSpaceDE/>
        <w:autoSpaceDN/>
        <w:adjustRightInd/>
        <w:spacing w:after="120" w:line="240" w:lineRule="auto"/>
        <w:ind w:left="1440" w:firstLineChars="0"/>
        <w:rPr>
          <w:color w:val="0070C0"/>
          <w:szCs w:val="24"/>
          <w:lang w:eastAsia="zh-CN"/>
        </w:rPr>
      </w:pPr>
      <w:r>
        <w:rPr>
          <w:color w:val="0070C0"/>
          <w:szCs w:val="24"/>
          <w:lang w:eastAsia="zh-CN"/>
        </w:rPr>
        <w:t>Option 4: FFS</w:t>
      </w:r>
    </w:p>
    <w:p w14:paraId="77993570" w14:textId="4C2F18EB" w:rsidR="001559AD" w:rsidRDefault="001559AD" w:rsidP="005C19C1">
      <w:pPr>
        <w:rPr>
          <w:lang w:val="en-US"/>
        </w:rPr>
      </w:pPr>
      <w:r>
        <w:rPr>
          <w:lang w:val="en-US"/>
        </w:rPr>
        <w:t>This issue has been discussed in the last RAN4 meeting. We don’t think option 2 is a valid argument since RAN2 explicitly asked RAN4 whether and how to make sure UE can stay in connection A.</w:t>
      </w:r>
      <w:r w:rsidR="00D13F68">
        <w:rPr>
          <w:lang w:val="en-US"/>
        </w:rPr>
        <w:t xml:space="preserve"> </w:t>
      </w:r>
      <w:r w:rsidR="00D13F68">
        <w:rPr>
          <w:lang w:val="en-US" w:eastAsia="x-none"/>
        </w:rPr>
        <w:t xml:space="preserve">In current NR design we have beam level quality monitoring (BFD) and cell level link quality monitoring (RLM). The possible criteria are whether UE would trigger beam failure or link failure if UE leaves network A for quite a long time. According to the criteria, </w:t>
      </w:r>
      <w:r w:rsidR="00D13F68" w:rsidRPr="007E0261">
        <w:rPr>
          <w:bCs/>
          <w:lang w:val="en-US" w:eastAsia="x-none"/>
        </w:rPr>
        <w:t>the feasible range of value(s) for gap cycle and duration that can allow the UE stay in Connected mode in Network A</w:t>
      </w:r>
      <w:r w:rsidR="00D13F68">
        <w:rPr>
          <w:bCs/>
          <w:lang w:val="en-US" w:eastAsia="x-none"/>
        </w:rPr>
        <w:t xml:space="preserve"> depends on configuration of RLM and BFD in network A. Take SSB based RLM for example, UE needs to evaluate Qin/Qout every </w:t>
      </w:r>
      <w:r w:rsidR="00D13F68" w:rsidRPr="00A46072">
        <w:t xml:space="preserve">P </w:t>
      </w:r>
      <w:r w:rsidR="00D13F68" w:rsidRPr="00A46072">
        <w:sym w:font="Symbol" w:char="F0B4"/>
      </w:r>
      <w:r w:rsidR="00D13F68" w:rsidRPr="00A46072">
        <w:t xml:space="preserve"> N</w:t>
      </w:r>
      <w:r w:rsidR="00D13F68">
        <w:t xml:space="preserve"> </w:t>
      </w:r>
      <w:r w:rsidR="00D13F68" w:rsidRPr="00A46072">
        <w:sym w:font="Symbol" w:char="F0B4"/>
      </w:r>
      <w:r w:rsidR="00D13F68" w:rsidRPr="00A46072">
        <w:t xml:space="preserve"> Max(T</w:t>
      </w:r>
      <w:r w:rsidR="00D13F68" w:rsidRPr="00A46072">
        <w:rPr>
          <w:vertAlign w:val="subscript"/>
        </w:rPr>
        <w:t>DRX</w:t>
      </w:r>
      <w:r w:rsidR="00D13F68" w:rsidRPr="00A46072">
        <w:t>,T</w:t>
      </w:r>
      <w:r w:rsidR="00D13F68" w:rsidRPr="00A46072">
        <w:rPr>
          <w:vertAlign w:val="subscript"/>
        </w:rPr>
        <w:t>SSB</w:t>
      </w:r>
      <w:r w:rsidR="00D13F68" w:rsidRPr="00A46072">
        <w:t>)</w:t>
      </w:r>
      <w:r w:rsidR="00D13F68">
        <w:rPr>
          <w:lang w:val="en-US"/>
        </w:rPr>
        <w:t xml:space="preserve">, where </w:t>
      </w:r>
      <w:r w:rsidR="00D13F68" w:rsidRPr="009C5807">
        <w:t>T</w:t>
      </w:r>
      <w:r w:rsidR="00D13F68" w:rsidRPr="009C5807">
        <w:rPr>
          <w:vertAlign w:val="subscript"/>
        </w:rPr>
        <w:t>SSB</w:t>
      </w:r>
      <w:r w:rsidR="00D13F68" w:rsidRPr="009C5807">
        <w:t xml:space="preserve"> is the periodicity of the SSB configured for RLM. T</w:t>
      </w:r>
      <w:r w:rsidR="00D13F68" w:rsidRPr="009C5807">
        <w:rPr>
          <w:vertAlign w:val="subscript"/>
        </w:rPr>
        <w:t>DRX</w:t>
      </w:r>
      <w:r w:rsidR="00D13F68" w:rsidRPr="009C5807">
        <w:t xml:space="preserve"> is the DRX cycle length</w:t>
      </w:r>
      <w:r w:rsidR="00D13F68">
        <w:t xml:space="preserve">. P and N are the scaling factor defined in section </w:t>
      </w:r>
      <w:r w:rsidR="00D13F68" w:rsidRPr="009C5807">
        <w:t>8.1.2.2</w:t>
      </w:r>
      <w:r w:rsidR="00D13F68">
        <w:t xml:space="preserve">. If UE fails to do the sampling, e.g. MGL is longer than </w:t>
      </w:r>
      <w:r w:rsidR="00D13F68" w:rsidRPr="00A46072">
        <w:t xml:space="preserve">P </w:t>
      </w:r>
      <w:r w:rsidR="00D13F68" w:rsidRPr="00A46072">
        <w:sym w:font="Symbol" w:char="F0B4"/>
      </w:r>
      <w:r w:rsidR="00D13F68" w:rsidRPr="00A46072">
        <w:t xml:space="preserve"> N</w:t>
      </w:r>
      <w:r w:rsidR="00D13F68">
        <w:t xml:space="preserve"> </w:t>
      </w:r>
      <w:r w:rsidR="00D13F68" w:rsidRPr="00A46072">
        <w:sym w:font="Symbol" w:char="F0B4"/>
      </w:r>
      <w:r w:rsidR="00D13F68" w:rsidRPr="00A46072">
        <w:t xml:space="preserve"> Max(T</w:t>
      </w:r>
      <w:r w:rsidR="00D13F68" w:rsidRPr="00A46072">
        <w:rPr>
          <w:vertAlign w:val="subscript"/>
        </w:rPr>
        <w:t>DRX</w:t>
      </w:r>
      <w:r w:rsidR="00D13F68" w:rsidRPr="00A46072">
        <w:t>,T</w:t>
      </w:r>
      <w:r w:rsidR="00D13F68" w:rsidRPr="00A46072">
        <w:rPr>
          <w:vertAlign w:val="subscript"/>
        </w:rPr>
        <w:t>SSB</w:t>
      </w:r>
      <w:r w:rsidR="00D13F68" w:rsidRPr="00A46072">
        <w:t>)</w:t>
      </w:r>
      <w:r w:rsidR="00D13F68">
        <w:rPr>
          <w:lang w:val="en-US"/>
        </w:rPr>
        <w:t>, UE may trigger RLF.</w:t>
      </w:r>
    </w:p>
    <w:p w14:paraId="1C8F051C" w14:textId="42C72A31" w:rsidR="00D13F68" w:rsidRDefault="00D13F68" w:rsidP="00D13F68">
      <w:pPr>
        <w:pStyle w:val="Caption"/>
      </w:pPr>
      <w:bookmarkStart w:id="9" w:name="_Ref85577821"/>
      <w:r>
        <w:lastRenderedPageBreak/>
        <w:t xml:space="preserve">Proposal </w:t>
      </w:r>
      <w:r>
        <w:fldChar w:fldCharType="begin"/>
      </w:r>
      <w:r>
        <w:instrText xml:space="preserve"> SEQ Proposal \* ARABIC </w:instrText>
      </w:r>
      <w:r>
        <w:fldChar w:fldCharType="separate"/>
      </w:r>
      <w:r>
        <w:rPr>
          <w:noProof/>
        </w:rPr>
        <w:t>6</w:t>
      </w:r>
      <w:r>
        <w:fldChar w:fldCharType="end"/>
      </w:r>
      <w:r>
        <w:t>: answer to Q2-C: RAN4 assumes “stay in connection in Network A” means UE would not trigger beam failure or RLF in Network A</w:t>
      </w:r>
      <w:r w:rsidRPr="008F228F">
        <w:t xml:space="preserve"> </w:t>
      </w:r>
      <w:r>
        <w:t>even if long gap duration is configured. With this assumption, the maximum feasible gap duration depends on configuration of BFD and RLM in Network A:</w:t>
      </w:r>
      <w:bookmarkEnd w:id="9"/>
    </w:p>
    <w:p w14:paraId="35C3C483" w14:textId="77777777" w:rsidR="00D13F68" w:rsidRPr="00A34F29" w:rsidRDefault="00D13F68" w:rsidP="002D728B">
      <w:pPr>
        <w:pStyle w:val="ListParagraph"/>
        <w:numPr>
          <w:ilvl w:val="0"/>
          <w:numId w:val="21"/>
        </w:numPr>
        <w:ind w:firstLineChars="0"/>
        <w:rPr>
          <w:b/>
          <w:bCs/>
        </w:rPr>
      </w:pPr>
      <w:r w:rsidRPr="00A34F29">
        <w:rPr>
          <w:b/>
          <w:bCs/>
          <w:lang w:val="en-US"/>
        </w:rPr>
        <w:t xml:space="preserve">For SSB based BFD: UE would trigger beam failure if gap duration is longer than </w:t>
      </w:r>
      <w:r w:rsidRPr="00A34F29">
        <w:rPr>
          <w:b/>
          <w:bCs/>
          <w:lang w:val="en-GB"/>
        </w:rPr>
        <w:t xml:space="preserve">P </w:t>
      </w:r>
      <w:r w:rsidRPr="00A34F29">
        <w:rPr>
          <w:b/>
          <w:bCs/>
          <w:lang w:val="en-GB"/>
        </w:rPr>
        <w:sym w:font="Symbol" w:char="F0B4"/>
      </w:r>
      <w:r w:rsidRPr="00A34F29">
        <w:rPr>
          <w:b/>
          <w:bCs/>
          <w:lang w:val="en-GB"/>
        </w:rPr>
        <w:t xml:space="preserve"> N </w:t>
      </w:r>
      <w:r w:rsidRPr="00A34F29">
        <w:rPr>
          <w:b/>
          <w:bCs/>
          <w:lang w:val="en-GB"/>
        </w:rPr>
        <w:sym w:font="Symbol" w:char="F0B4"/>
      </w:r>
      <w:r w:rsidRPr="00A34F29">
        <w:rPr>
          <w:b/>
          <w:bCs/>
          <w:lang w:val="en-GB"/>
        </w:rPr>
        <w:t xml:space="preserve"> Max(T</w:t>
      </w:r>
      <w:r w:rsidRPr="00A34F29">
        <w:rPr>
          <w:b/>
          <w:bCs/>
          <w:vertAlign w:val="subscript"/>
          <w:lang w:val="en-GB"/>
        </w:rPr>
        <w:t>DRX</w:t>
      </w:r>
      <w:r w:rsidRPr="00A34F29">
        <w:rPr>
          <w:b/>
          <w:bCs/>
          <w:lang w:val="en-GB"/>
        </w:rPr>
        <w:t>,T</w:t>
      </w:r>
      <w:r w:rsidRPr="00A34F29">
        <w:rPr>
          <w:b/>
          <w:bCs/>
          <w:vertAlign w:val="subscript"/>
          <w:lang w:val="en-GB"/>
        </w:rPr>
        <w:t>SSB</w:t>
      </w:r>
      <w:r w:rsidRPr="00A34F29">
        <w:rPr>
          <w:b/>
          <w:bCs/>
          <w:lang w:val="en-GB"/>
        </w:rPr>
        <w:t>). Where T</w:t>
      </w:r>
      <w:r w:rsidRPr="00A34F29">
        <w:rPr>
          <w:b/>
          <w:bCs/>
          <w:vertAlign w:val="subscript"/>
          <w:lang w:val="en-GB"/>
        </w:rPr>
        <w:t>SSB</w:t>
      </w:r>
      <w:r w:rsidRPr="00A34F29">
        <w:rPr>
          <w:b/>
          <w:bCs/>
          <w:lang w:val="en-GB"/>
        </w:rPr>
        <w:t xml:space="preserve"> is the periodicity of SSB in the set </w:t>
      </w:r>
      <w:r w:rsidRPr="00A34F29">
        <w:rPr>
          <w:b/>
          <w:bCs/>
          <w:iCs/>
          <w:noProof/>
          <w:position w:val="-10"/>
          <w:lang w:val="en-US" w:eastAsia="zh-CN"/>
        </w:rPr>
        <w:drawing>
          <wp:inline distT="0" distB="0" distL="0" distR="0" wp14:anchorId="4594D97C" wp14:editId="7A684E5F">
            <wp:extent cx="152400" cy="198120"/>
            <wp:effectExtent l="0" t="0" r="0" b="0"/>
            <wp:docPr id="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A34F29">
        <w:rPr>
          <w:b/>
          <w:bCs/>
          <w:lang w:val="en-GB"/>
        </w:rPr>
        <w:t>. T</w:t>
      </w:r>
      <w:r w:rsidRPr="00A34F29">
        <w:rPr>
          <w:b/>
          <w:bCs/>
          <w:vertAlign w:val="subscript"/>
          <w:lang w:val="en-GB"/>
        </w:rPr>
        <w:t>DRX</w:t>
      </w:r>
      <w:r w:rsidRPr="00A34F29">
        <w:rPr>
          <w:b/>
          <w:bCs/>
          <w:lang w:val="en-GB"/>
        </w:rPr>
        <w:t xml:space="preserve"> is the DRX cycle length. P and N are scaling factors defined in TS38.133 section 8.5.2.2.</w:t>
      </w:r>
    </w:p>
    <w:p w14:paraId="3256980D" w14:textId="77777777" w:rsidR="00D13F68" w:rsidRPr="00A34F29" w:rsidRDefault="00D13F68" w:rsidP="002D728B">
      <w:pPr>
        <w:pStyle w:val="ListParagraph"/>
        <w:numPr>
          <w:ilvl w:val="0"/>
          <w:numId w:val="21"/>
        </w:numPr>
        <w:ind w:firstLineChars="0"/>
        <w:rPr>
          <w:b/>
          <w:bCs/>
        </w:rPr>
      </w:pPr>
      <w:r w:rsidRPr="00A34F29">
        <w:rPr>
          <w:b/>
          <w:bCs/>
          <w:lang w:val="en-GB"/>
        </w:rPr>
        <w:t xml:space="preserve">For CSI-RS based BFD: </w:t>
      </w:r>
      <w:r w:rsidRPr="00A34F29">
        <w:rPr>
          <w:b/>
          <w:bCs/>
          <w:lang w:val="en-US"/>
        </w:rPr>
        <w:t xml:space="preserve">UE would trigger beam failure if gap duration is longer than </w:t>
      </w:r>
      <w:r w:rsidRPr="00A34F29">
        <w:rPr>
          <w:rFonts w:cs="v4.2.0"/>
          <w:b/>
          <w:bCs/>
        </w:rPr>
        <w:t xml:space="preserve">P </w:t>
      </w:r>
      <w:r w:rsidRPr="00A34F29">
        <w:rPr>
          <w:rFonts w:cs="Arial"/>
          <w:b/>
          <w:bCs/>
          <w:szCs w:val="18"/>
        </w:rPr>
        <w:sym w:font="Symbol" w:char="F0B4"/>
      </w:r>
      <w:r w:rsidRPr="00A34F29">
        <w:rPr>
          <w:rFonts w:cs="Arial"/>
          <w:b/>
          <w:bCs/>
          <w:szCs w:val="18"/>
        </w:rPr>
        <w:t xml:space="preserve"> </w:t>
      </w:r>
      <w:r w:rsidRPr="00A34F29">
        <w:rPr>
          <w:rFonts w:cs="v4.2.0"/>
          <w:b/>
          <w:bCs/>
        </w:rPr>
        <w:t xml:space="preserve">N </w:t>
      </w:r>
      <w:r w:rsidRPr="00A34F29">
        <w:rPr>
          <w:rFonts w:cs="Arial"/>
          <w:b/>
          <w:bCs/>
          <w:szCs w:val="18"/>
        </w:rPr>
        <w:sym w:font="Symbol" w:char="F0B4"/>
      </w:r>
      <w:r w:rsidRPr="00A34F29">
        <w:rPr>
          <w:rFonts w:cs="v4.2.0"/>
          <w:b/>
          <w:bCs/>
        </w:rPr>
        <w:t xml:space="preserve"> P</w:t>
      </w:r>
      <w:r w:rsidRPr="00A34F29">
        <w:rPr>
          <w:rFonts w:cs="v4.2.0"/>
          <w:b/>
          <w:bCs/>
          <w:vertAlign w:val="subscript"/>
        </w:rPr>
        <w:t>BFD</w:t>
      </w:r>
      <w:r w:rsidRPr="00A34F29">
        <w:rPr>
          <w:b/>
          <w:bCs/>
          <w:lang w:val="en-GB"/>
        </w:rPr>
        <w:t xml:space="preserve"> </w:t>
      </w:r>
      <w:r w:rsidRPr="00A34F29">
        <w:rPr>
          <w:b/>
          <w:bCs/>
          <w:lang w:val="en-GB"/>
        </w:rPr>
        <w:sym w:font="Symbol" w:char="F0B4"/>
      </w:r>
      <w:r w:rsidRPr="00A34F29">
        <w:rPr>
          <w:b/>
          <w:bCs/>
          <w:lang w:val="en-GB"/>
        </w:rPr>
        <w:t xml:space="preserve"> Max(</w:t>
      </w:r>
      <w:r w:rsidRPr="00A34F29">
        <w:rPr>
          <w:rFonts w:cs="v4.2.0"/>
          <w:b/>
          <w:bCs/>
        </w:rPr>
        <w:t>T</w:t>
      </w:r>
      <w:r w:rsidRPr="00A34F29">
        <w:rPr>
          <w:rFonts w:cs="v4.2.0"/>
          <w:b/>
          <w:bCs/>
          <w:vertAlign w:val="subscript"/>
        </w:rPr>
        <w:t>DRX</w:t>
      </w:r>
      <w:r w:rsidRPr="00A34F29">
        <w:rPr>
          <w:rFonts w:cs="v4.2.0"/>
          <w:b/>
          <w:bCs/>
        </w:rPr>
        <w:t>, T</w:t>
      </w:r>
      <w:r w:rsidRPr="00A34F29">
        <w:rPr>
          <w:rFonts w:cs="v4.2.0"/>
          <w:b/>
          <w:bCs/>
          <w:vertAlign w:val="subscript"/>
        </w:rPr>
        <w:t>CSI-RS</w:t>
      </w:r>
      <w:r w:rsidRPr="00A34F29">
        <w:rPr>
          <w:b/>
          <w:bCs/>
          <w:lang w:val="en-GB"/>
        </w:rPr>
        <w:t xml:space="preserve">). Where </w:t>
      </w:r>
      <w:r w:rsidRPr="00A34F29">
        <w:rPr>
          <w:rFonts w:cs="v4.2.0"/>
          <w:b/>
          <w:bCs/>
        </w:rPr>
        <w:t>T</w:t>
      </w:r>
      <w:r w:rsidRPr="00A34F29">
        <w:rPr>
          <w:rFonts w:cs="v4.2.0"/>
          <w:b/>
          <w:bCs/>
          <w:vertAlign w:val="subscript"/>
        </w:rPr>
        <w:t>CSI-RS</w:t>
      </w:r>
      <w:r w:rsidRPr="00A34F29">
        <w:rPr>
          <w:b/>
          <w:bCs/>
        </w:rPr>
        <w:t xml:space="preserve"> is the periodicity of CSI-RS resource in the set </w:t>
      </w:r>
      <w:r w:rsidRPr="00A34F29">
        <w:rPr>
          <w:b/>
          <w:bCs/>
          <w:iCs/>
          <w:noProof/>
          <w:position w:val="-10"/>
          <w:lang w:val="en-US" w:eastAsia="zh-CN"/>
        </w:rPr>
        <w:drawing>
          <wp:inline distT="0" distB="0" distL="0" distR="0" wp14:anchorId="0E939B09" wp14:editId="4FAF59F2">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A34F29">
        <w:rPr>
          <w:b/>
          <w:bCs/>
        </w:rPr>
        <w:t>.</w:t>
      </w:r>
      <w:r w:rsidRPr="00A34F29">
        <w:rPr>
          <w:rFonts w:cs="v4.2.0"/>
          <w:b/>
          <w:bCs/>
        </w:rPr>
        <w:t xml:space="preserve"> T</w:t>
      </w:r>
      <w:r w:rsidRPr="00A34F29">
        <w:rPr>
          <w:rFonts w:cs="v4.2.0"/>
          <w:b/>
          <w:bCs/>
          <w:vertAlign w:val="subscript"/>
        </w:rPr>
        <w:t>DRX</w:t>
      </w:r>
      <w:r w:rsidRPr="00A34F29">
        <w:rPr>
          <w:b/>
          <w:bCs/>
        </w:rPr>
        <w:t xml:space="preserve"> is the DRX cycle length.</w:t>
      </w:r>
      <w:r w:rsidRPr="00A34F29">
        <w:rPr>
          <w:b/>
          <w:bCs/>
          <w:lang w:val="en-GB"/>
        </w:rPr>
        <w:t xml:space="preserve"> P, N and </w:t>
      </w:r>
      <w:r w:rsidRPr="00A34F29">
        <w:rPr>
          <w:rFonts w:cs="v4.2.0"/>
          <w:b/>
          <w:bCs/>
        </w:rPr>
        <w:t>P</w:t>
      </w:r>
      <w:r w:rsidRPr="00A34F29">
        <w:rPr>
          <w:rFonts w:cs="v4.2.0"/>
          <w:b/>
          <w:bCs/>
          <w:vertAlign w:val="subscript"/>
        </w:rPr>
        <w:t>BFD</w:t>
      </w:r>
      <w:r w:rsidRPr="00A34F29">
        <w:rPr>
          <w:b/>
          <w:bCs/>
          <w:lang w:val="en-GB"/>
        </w:rPr>
        <w:t xml:space="preserve"> are scaling factors defined in TS38.133 section </w:t>
      </w:r>
      <w:r w:rsidRPr="00A34F29">
        <w:rPr>
          <w:rFonts w:eastAsia="?? ??"/>
          <w:b/>
          <w:bCs/>
        </w:rPr>
        <w:t>8.5.3.2</w:t>
      </w:r>
      <w:r w:rsidRPr="00A34F29">
        <w:rPr>
          <w:b/>
          <w:bCs/>
          <w:lang w:val="en-GB"/>
        </w:rPr>
        <w:t>.</w:t>
      </w:r>
    </w:p>
    <w:p w14:paraId="3F1408FC" w14:textId="77777777" w:rsidR="00D13F68" w:rsidRPr="00A34F29" w:rsidRDefault="00D13F68" w:rsidP="002D728B">
      <w:pPr>
        <w:pStyle w:val="ListParagraph"/>
        <w:numPr>
          <w:ilvl w:val="0"/>
          <w:numId w:val="21"/>
        </w:numPr>
        <w:ind w:firstLineChars="0"/>
        <w:rPr>
          <w:b/>
          <w:bCs/>
        </w:rPr>
      </w:pPr>
      <w:r w:rsidRPr="00A34F29">
        <w:rPr>
          <w:b/>
          <w:bCs/>
          <w:lang w:val="en-GB"/>
        </w:rPr>
        <w:t xml:space="preserve">For SSB based RLM: </w:t>
      </w:r>
      <w:r w:rsidRPr="00A34F29">
        <w:rPr>
          <w:b/>
          <w:bCs/>
          <w:lang w:val="en-US"/>
        </w:rPr>
        <w:t xml:space="preserve">UE would trigger RLF if gap duration is longer than </w:t>
      </w:r>
      <w:r w:rsidRPr="00A34F29">
        <w:rPr>
          <w:b/>
          <w:bCs/>
          <w:lang w:val="en-GB"/>
        </w:rPr>
        <w:t xml:space="preserve">P </w:t>
      </w:r>
      <w:r w:rsidRPr="00A34F29">
        <w:rPr>
          <w:b/>
          <w:bCs/>
          <w:lang w:val="en-GB"/>
        </w:rPr>
        <w:sym w:font="Symbol" w:char="F0B4"/>
      </w:r>
      <w:r w:rsidRPr="00A34F29">
        <w:rPr>
          <w:b/>
          <w:bCs/>
          <w:lang w:val="en-GB"/>
        </w:rPr>
        <w:t xml:space="preserve"> N </w:t>
      </w:r>
      <w:r w:rsidRPr="00A34F29">
        <w:rPr>
          <w:b/>
          <w:bCs/>
          <w:lang w:val="en-GB"/>
        </w:rPr>
        <w:sym w:font="Symbol" w:char="F0B4"/>
      </w:r>
      <w:r w:rsidRPr="00A34F29">
        <w:rPr>
          <w:b/>
          <w:bCs/>
          <w:lang w:val="en-GB"/>
        </w:rPr>
        <w:t xml:space="preserve"> Max(T</w:t>
      </w:r>
      <w:r w:rsidRPr="00A34F29">
        <w:rPr>
          <w:b/>
          <w:bCs/>
          <w:vertAlign w:val="subscript"/>
          <w:lang w:val="en-GB"/>
        </w:rPr>
        <w:t>DRX</w:t>
      </w:r>
      <w:r w:rsidRPr="00A34F29">
        <w:rPr>
          <w:b/>
          <w:bCs/>
          <w:lang w:val="en-GB"/>
        </w:rPr>
        <w:t>,T</w:t>
      </w:r>
      <w:r w:rsidRPr="00A34F29">
        <w:rPr>
          <w:b/>
          <w:bCs/>
          <w:vertAlign w:val="subscript"/>
          <w:lang w:val="en-GB"/>
        </w:rPr>
        <w:t>SSB</w:t>
      </w:r>
      <w:r w:rsidRPr="00A34F29">
        <w:rPr>
          <w:b/>
          <w:bCs/>
          <w:lang w:val="en-GB"/>
        </w:rPr>
        <w:t xml:space="preserve">). Where </w:t>
      </w:r>
      <w:r w:rsidRPr="00A34F29">
        <w:rPr>
          <w:b/>
          <w:bCs/>
        </w:rPr>
        <w:t>T</w:t>
      </w:r>
      <w:r w:rsidRPr="00A34F29">
        <w:rPr>
          <w:b/>
          <w:bCs/>
          <w:vertAlign w:val="subscript"/>
        </w:rPr>
        <w:t>SSB</w:t>
      </w:r>
      <w:r w:rsidRPr="00A34F29">
        <w:rPr>
          <w:b/>
          <w:bCs/>
        </w:rPr>
        <w:t xml:space="preserve"> is the periodicity of the SSB configured for RLM. </w:t>
      </w:r>
      <w:r w:rsidRPr="00A34F29">
        <w:rPr>
          <w:rFonts w:cs="v4.2.0"/>
          <w:b/>
          <w:bCs/>
        </w:rPr>
        <w:t>T</w:t>
      </w:r>
      <w:r w:rsidRPr="00A34F29">
        <w:rPr>
          <w:rFonts w:cs="v4.2.0"/>
          <w:b/>
          <w:bCs/>
          <w:vertAlign w:val="subscript"/>
        </w:rPr>
        <w:t>DRX</w:t>
      </w:r>
      <w:r w:rsidRPr="00A34F29">
        <w:rPr>
          <w:b/>
          <w:bCs/>
        </w:rPr>
        <w:t xml:space="preserve"> is the DRX cycle length.</w:t>
      </w:r>
      <w:r w:rsidRPr="00A34F29">
        <w:rPr>
          <w:b/>
          <w:bCs/>
          <w:lang w:val="en-GB"/>
        </w:rPr>
        <w:t xml:space="preserve"> P and N are scaling factors defined in TS38.133 section </w:t>
      </w:r>
      <w:r w:rsidRPr="00A34F29">
        <w:rPr>
          <w:b/>
          <w:bCs/>
        </w:rPr>
        <w:t>8.1.2.2</w:t>
      </w:r>
      <w:r w:rsidRPr="00A34F29">
        <w:rPr>
          <w:b/>
          <w:bCs/>
          <w:lang w:val="en-GB"/>
        </w:rPr>
        <w:t>.</w:t>
      </w:r>
    </w:p>
    <w:p w14:paraId="7EA9725A" w14:textId="77777777" w:rsidR="00D13F68" w:rsidRPr="00A34F29" w:rsidRDefault="00D13F68" w:rsidP="002D728B">
      <w:pPr>
        <w:pStyle w:val="ListParagraph"/>
        <w:numPr>
          <w:ilvl w:val="0"/>
          <w:numId w:val="21"/>
        </w:numPr>
        <w:ind w:firstLineChars="0"/>
        <w:rPr>
          <w:b/>
          <w:bCs/>
        </w:rPr>
      </w:pPr>
      <w:r w:rsidRPr="00A34F29">
        <w:rPr>
          <w:b/>
          <w:bCs/>
          <w:lang w:val="en-GB"/>
        </w:rPr>
        <w:t xml:space="preserve">For CSI-RS based RLM: </w:t>
      </w:r>
      <w:r w:rsidRPr="00A34F29">
        <w:rPr>
          <w:b/>
          <w:bCs/>
          <w:lang w:val="en-US"/>
        </w:rPr>
        <w:t xml:space="preserve">UE would trigger RLF if gap duration is longer than </w:t>
      </w:r>
      <w:r w:rsidRPr="00A34F29">
        <w:rPr>
          <w:b/>
          <w:bCs/>
          <w:lang w:val="en-GB"/>
        </w:rPr>
        <w:t xml:space="preserve">P </w:t>
      </w:r>
      <w:r w:rsidRPr="00A34F29">
        <w:rPr>
          <w:b/>
          <w:bCs/>
          <w:lang w:val="en-GB"/>
        </w:rPr>
        <w:sym w:font="Symbol" w:char="F0B4"/>
      </w:r>
      <w:r w:rsidRPr="00A34F29">
        <w:rPr>
          <w:b/>
          <w:bCs/>
          <w:lang w:val="en-GB"/>
        </w:rPr>
        <w:t xml:space="preserve"> N </w:t>
      </w:r>
      <w:r w:rsidRPr="00A34F29">
        <w:rPr>
          <w:b/>
          <w:bCs/>
          <w:lang w:val="en-GB"/>
        </w:rPr>
        <w:sym w:font="Symbol" w:char="F0B4"/>
      </w:r>
      <w:r w:rsidRPr="00A34F29">
        <w:rPr>
          <w:b/>
          <w:bCs/>
          <w:lang w:val="en-GB"/>
        </w:rPr>
        <w:t xml:space="preserve"> Max(T</w:t>
      </w:r>
      <w:r w:rsidRPr="00A34F29">
        <w:rPr>
          <w:b/>
          <w:bCs/>
          <w:vertAlign w:val="subscript"/>
          <w:lang w:val="en-GB"/>
        </w:rPr>
        <w:t>DRX</w:t>
      </w:r>
      <w:r w:rsidRPr="00A34F29">
        <w:rPr>
          <w:b/>
          <w:bCs/>
          <w:lang w:val="en-GB"/>
        </w:rPr>
        <w:t>,</w:t>
      </w:r>
      <w:r w:rsidRPr="00A34F29">
        <w:rPr>
          <w:rFonts w:cs="v4.2.0"/>
          <w:b/>
          <w:bCs/>
        </w:rPr>
        <w:t xml:space="preserve"> T</w:t>
      </w:r>
      <w:r w:rsidRPr="00A34F29">
        <w:rPr>
          <w:rFonts w:cs="v4.2.0"/>
          <w:b/>
          <w:bCs/>
          <w:vertAlign w:val="subscript"/>
        </w:rPr>
        <w:t>CSI-RS</w:t>
      </w:r>
      <w:r w:rsidRPr="00A34F29">
        <w:rPr>
          <w:b/>
          <w:bCs/>
          <w:lang w:val="en-GB"/>
        </w:rPr>
        <w:t xml:space="preserve">). Where </w:t>
      </w:r>
      <w:r w:rsidRPr="00A34F29">
        <w:rPr>
          <w:rFonts w:cs="v4.2.0"/>
          <w:b/>
          <w:bCs/>
        </w:rPr>
        <w:t>T</w:t>
      </w:r>
      <w:r w:rsidRPr="00A34F29">
        <w:rPr>
          <w:rFonts w:cs="v4.2.0"/>
          <w:b/>
          <w:bCs/>
          <w:vertAlign w:val="subscript"/>
        </w:rPr>
        <w:t>CSI-RS</w:t>
      </w:r>
      <w:r w:rsidRPr="00A34F29">
        <w:rPr>
          <w:b/>
          <w:bCs/>
        </w:rPr>
        <w:t xml:space="preserve"> is the periodicity of </w:t>
      </w:r>
      <w:r w:rsidRPr="00A34F29">
        <w:rPr>
          <w:b/>
          <w:bCs/>
          <w:lang w:val="en-US"/>
        </w:rPr>
        <w:t xml:space="preserve">the </w:t>
      </w:r>
      <w:r w:rsidRPr="00A34F29">
        <w:rPr>
          <w:b/>
          <w:bCs/>
        </w:rPr>
        <w:t xml:space="preserve">CSI-RS resource configured for RLM. </w:t>
      </w:r>
      <w:r w:rsidRPr="00A34F29">
        <w:rPr>
          <w:rFonts w:cs="v4.2.0"/>
          <w:b/>
          <w:bCs/>
        </w:rPr>
        <w:t>T</w:t>
      </w:r>
      <w:r w:rsidRPr="00A34F29">
        <w:rPr>
          <w:rFonts w:cs="v4.2.0"/>
          <w:b/>
          <w:bCs/>
          <w:vertAlign w:val="subscript"/>
        </w:rPr>
        <w:t>DRX</w:t>
      </w:r>
      <w:r w:rsidRPr="00A34F29">
        <w:rPr>
          <w:b/>
          <w:bCs/>
        </w:rPr>
        <w:t xml:space="preserve"> is the DRX cycle length.</w:t>
      </w:r>
      <w:r w:rsidRPr="00A34F29">
        <w:rPr>
          <w:b/>
          <w:bCs/>
          <w:lang w:val="en-GB"/>
        </w:rPr>
        <w:t xml:space="preserve"> P and N are scaling factors defined in TS38.133 section </w:t>
      </w:r>
      <w:r w:rsidRPr="00A34F29">
        <w:rPr>
          <w:b/>
          <w:bCs/>
        </w:rPr>
        <w:t>8.1.2.2</w:t>
      </w:r>
      <w:r w:rsidRPr="00A34F29">
        <w:rPr>
          <w:b/>
          <w:bCs/>
          <w:lang w:val="en-GB"/>
        </w:rPr>
        <w:t>.</w:t>
      </w:r>
    </w:p>
    <w:p w14:paraId="45DBCE88" w14:textId="77777777" w:rsidR="00D13F68" w:rsidRDefault="00D13F68" w:rsidP="005C19C1">
      <w:pPr>
        <w:rPr>
          <w:lang w:val="en-US"/>
        </w:rPr>
      </w:pPr>
    </w:p>
    <w:p w14:paraId="6C33C2FE" w14:textId="77777777" w:rsidR="001559AD" w:rsidRPr="005D7C4B" w:rsidRDefault="001559AD" w:rsidP="005C19C1">
      <w:pPr>
        <w:rPr>
          <w:lang w:val="en-US"/>
        </w:rPr>
      </w:pPr>
    </w:p>
    <w:p w14:paraId="06C92962" w14:textId="77777777" w:rsidR="00712CC1" w:rsidRPr="00B7162C" w:rsidRDefault="00712CC1" w:rsidP="002D728B">
      <w:pPr>
        <w:pStyle w:val="Heading1"/>
        <w:numPr>
          <w:ilvl w:val="0"/>
          <w:numId w:val="15"/>
        </w:numPr>
        <w:pBdr>
          <w:top w:val="single" w:sz="12" w:space="2" w:color="auto"/>
        </w:pBdr>
        <w:jc w:val="both"/>
        <w:rPr>
          <w:sz w:val="32"/>
        </w:rPr>
      </w:pPr>
      <w:r w:rsidRPr="00B7162C">
        <w:rPr>
          <w:rFonts w:hint="eastAsia"/>
          <w:sz w:val="32"/>
        </w:rPr>
        <w:t>Conclusion</w:t>
      </w:r>
    </w:p>
    <w:p w14:paraId="5B7A428D" w14:textId="200EEECF" w:rsidR="00CB26F7" w:rsidRDefault="005D4A3C" w:rsidP="00CB26F7">
      <w:pPr>
        <w:jc w:val="both"/>
        <w:rPr>
          <w:rFonts w:cs="v4.2.0"/>
          <w:lang w:val="en-US" w:eastAsia="zh-CN"/>
        </w:rPr>
      </w:pPr>
      <w:r>
        <w:rPr>
          <w:rFonts w:cs="v4.2.0"/>
          <w:lang w:val="en-US" w:eastAsia="zh-CN"/>
        </w:rPr>
        <w:t>In this contribution</w:t>
      </w:r>
      <w:r w:rsidR="007A79D6">
        <w:rPr>
          <w:rFonts w:cs="v4.2.0"/>
          <w:lang w:val="en-US" w:eastAsia="zh-CN"/>
        </w:rPr>
        <w:t xml:space="preserve">, </w:t>
      </w:r>
      <w:r w:rsidR="00DF7D07">
        <w:rPr>
          <w:rFonts w:cs="v4.2.0"/>
          <w:lang w:val="en-US" w:eastAsia="zh-CN"/>
        </w:rPr>
        <w:t>we further discuss the open issues according to [1]. After discussion, the following conclusions are provided:</w:t>
      </w:r>
    </w:p>
    <w:p w14:paraId="77EC418E" w14:textId="561B8752" w:rsidR="00512F52" w:rsidRPr="00B02838" w:rsidRDefault="00B02838" w:rsidP="00CB26F7">
      <w:pPr>
        <w:jc w:val="both"/>
        <w:rPr>
          <w:rFonts w:cs="v4.2.0"/>
          <w:b/>
          <w:bCs/>
          <w:lang w:val="en-US" w:eastAsia="zh-CN"/>
        </w:rPr>
      </w:pPr>
      <w:r w:rsidRPr="00B02838">
        <w:rPr>
          <w:rFonts w:cs="v4.2.0"/>
          <w:b/>
          <w:bCs/>
          <w:lang w:val="en-US" w:eastAsia="zh-CN"/>
        </w:rPr>
        <w:fldChar w:fldCharType="begin"/>
      </w:r>
      <w:r w:rsidRPr="00B02838">
        <w:rPr>
          <w:rFonts w:cs="v4.2.0"/>
          <w:b/>
          <w:bCs/>
          <w:lang w:val="en-US" w:eastAsia="zh-CN"/>
        </w:rPr>
        <w:instrText xml:space="preserve"> REF _Ref92707259 \h </w:instrText>
      </w:r>
      <w:r>
        <w:rPr>
          <w:rFonts w:cs="v4.2.0"/>
          <w:b/>
          <w:bCs/>
          <w:lang w:val="en-US" w:eastAsia="zh-CN"/>
        </w:rPr>
        <w:instrText xml:space="preserve"> \* MERGEFORMAT </w:instrText>
      </w:r>
      <w:r w:rsidRPr="00B02838">
        <w:rPr>
          <w:rFonts w:cs="v4.2.0"/>
          <w:b/>
          <w:bCs/>
          <w:lang w:val="en-US" w:eastAsia="zh-CN"/>
        </w:rPr>
      </w:r>
      <w:r w:rsidRPr="00B02838">
        <w:rPr>
          <w:rFonts w:cs="v4.2.0"/>
          <w:b/>
          <w:bCs/>
          <w:lang w:val="en-US" w:eastAsia="zh-CN"/>
        </w:rPr>
        <w:fldChar w:fldCharType="separate"/>
      </w:r>
      <w:r w:rsidRPr="00B02838">
        <w:rPr>
          <w:b/>
          <w:bCs/>
        </w:rPr>
        <w:t xml:space="preserve">Proposal </w:t>
      </w:r>
      <w:r w:rsidRPr="00B02838">
        <w:rPr>
          <w:b/>
          <w:bCs/>
          <w:noProof/>
        </w:rPr>
        <w:t>1</w:t>
      </w:r>
      <w:r w:rsidRPr="00B02838">
        <w:rPr>
          <w:b/>
          <w:bCs/>
        </w:rPr>
        <w:t xml:space="preserve">: for </w:t>
      </w:r>
      <w:r w:rsidR="00D52E41" w:rsidRPr="00D52E41">
        <w:rPr>
          <w:b/>
          <w:bCs/>
          <w:lang w:val="en-US"/>
        </w:rPr>
        <w:t>SSB detection/paging reception, serving cell measurement, neighbouring cell measurement including intra-frequency, inter-frequency and inter-RAT (Scenario 1 in LS R2-2108861)</w:t>
      </w:r>
      <w:r w:rsidRPr="00B02838">
        <w:rPr>
          <w:b/>
          <w:bCs/>
          <w:lang w:val="en-US"/>
        </w:rPr>
        <w:t xml:space="preserve">, new periodic gap patterns with limited set of legacy MGL and new MGRP </w:t>
      </w:r>
      <w:r w:rsidRPr="00B02838">
        <w:rPr>
          <w:rFonts w:eastAsia="SimSun"/>
          <w:b/>
          <w:bCs/>
          <w:lang w:eastAsia="zh-CN"/>
        </w:rPr>
        <w:t>[0.32s, 0.64s, 1.28s and 2.56s] are to be introduced. MGL &lt;= [4ms] is not considered.</w:t>
      </w:r>
      <w:r w:rsidRPr="00B02838">
        <w:rPr>
          <w:rFonts w:cs="v4.2.0"/>
          <w:b/>
          <w:bCs/>
          <w:lang w:val="en-US" w:eastAsia="zh-CN"/>
        </w:rPr>
        <w:fldChar w:fldCharType="end"/>
      </w:r>
    </w:p>
    <w:p w14:paraId="0E63B6A3" w14:textId="79233392" w:rsidR="00B02838" w:rsidRPr="00B02838" w:rsidRDefault="00B02838" w:rsidP="00CB26F7">
      <w:pPr>
        <w:jc w:val="both"/>
        <w:rPr>
          <w:rFonts w:cs="v4.2.0"/>
          <w:b/>
          <w:bCs/>
          <w:lang w:val="en-US" w:eastAsia="zh-CN"/>
        </w:rPr>
      </w:pPr>
      <w:r w:rsidRPr="00B02838">
        <w:rPr>
          <w:rFonts w:cs="v4.2.0"/>
          <w:b/>
          <w:bCs/>
          <w:lang w:val="en-US" w:eastAsia="zh-CN"/>
        </w:rPr>
        <w:fldChar w:fldCharType="begin"/>
      </w:r>
      <w:r w:rsidRPr="00B02838">
        <w:rPr>
          <w:rFonts w:cs="v4.2.0"/>
          <w:b/>
          <w:bCs/>
          <w:lang w:val="en-US" w:eastAsia="zh-CN"/>
        </w:rPr>
        <w:instrText xml:space="preserve"> REF _Ref92707263 \h </w:instrText>
      </w:r>
      <w:r>
        <w:rPr>
          <w:rFonts w:cs="v4.2.0"/>
          <w:b/>
          <w:bCs/>
          <w:lang w:val="en-US" w:eastAsia="zh-CN"/>
        </w:rPr>
        <w:instrText xml:space="preserve"> \* MERGEFORMAT </w:instrText>
      </w:r>
      <w:r w:rsidRPr="00B02838">
        <w:rPr>
          <w:rFonts w:cs="v4.2.0"/>
          <w:b/>
          <w:bCs/>
          <w:lang w:val="en-US" w:eastAsia="zh-CN"/>
        </w:rPr>
      </w:r>
      <w:r w:rsidRPr="00B02838">
        <w:rPr>
          <w:rFonts w:cs="v4.2.0"/>
          <w:b/>
          <w:bCs/>
          <w:lang w:val="en-US" w:eastAsia="zh-CN"/>
        </w:rPr>
        <w:fldChar w:fldCharType="separate"/>
      </w:r>
      <w:r w:rsidRPr="00B02838">
        <w:rPr>
          <w:b/>
          <w:bCs/>
        </w:rPr>
        <w:t xml:space="preserve">Proposal </w:t>
      </w:r>
      <w:r w:rsidRPr="00B02838">
        <w:rPr>
          <w:b/>
          <w:bCs/>
          <w:noProof/>
        </w:rPr>
        <w:t>2</w:t>
      </w:r>
      <w:r w:rsidRPr="00B02838">
        <w:rPr>
          <w:b/>
          <w:bCs/>
        </w:rPr>
        <w:t>: for issue 1-2, i.e. whether a single measurement gap will be used when the time distance between the SSB for AGC and paging reception is shorter than a threshold, no need to limit the usage of gaps.</w:t>
      </w:r>
      <w:r w:rsidRPr="00B02838">
        <w:rPr>
          <w:rFonts w:cs="v4.2.0"/>
          <w:b/>
          <w:bCs/>
          <w:lang w:val="en-US" w:eastAsia="zh-CN"/>
        </w:rPr>
        <w:fldChar w:fldCharType="end"/>
      </w:r>
    </w:p>
    <w:p w14:paraId="2C435ED4" w14:textId="567E5FA0" w:rsidR="00B02838" w:rsidRPr="00B02838" w:rsidRDefault="00B02838" w:rsidP="00CB26F7">
      <w:pPr>
        <w:jc w:val="both"/>
        <w:rPr>
          <w:rFonts w:cs="v4.2.0"/>
          <w:b/>
          <w:bCs/>
          <w:lang w:val="en-US" w:eastAsia="zh-CN"/>
        </w:rPr>
      </w:pPr>
      <w:r w:rsidRPr="00B02838">
        <w:rPr>
          <w:rFonts w:cs="v4.2.0"/>
          <w:b/>
          <w:bCs/>
          <w:lang w:val="en-US" w:eastAsia="zh-CN"/>
        </w:rPr>
        <w:fldChar w:fldCharType="begin"/>
      </w:r>
      <w:r w:rsidRPr="00B02838">
        <w:rPr>
          <w:rFonts w:cs="v4.2.0"/>
          <w:b/>
          <w:bCs/>
          <w:lang w:val="en-US" w:eastAsia="zh-CN"/>
        </w:rPr>
        <w:instrText xml:space="preserve"> REF _Ref92707267 \h </w:instrText>
      </w:r>
      <w:r>
        <w:rPr>
          <w:rFonts w:cs="v4.2.0"/>
          <w:b/>
          <w:bCs/>
          <w:lang w:val="en-US" w:eastAsia="zh-CN"/>
        </w:rPr>
        <w:instrText xml:space="preserve"> \* MERGEFORMAT </w:instrText>
      </w:r>
      <w:r w:rsidRPr="00B02838">
        <w:rPr>
          <w:rFonts w:cs="v4.2.0"/>
          <w:b/>
          <w:bCs/>
          <w:lang w:val="en-US" w:eastAsia="zh-CN"/>
        </w:rPr>
      </w:r>
      <w:r w:rsidRPr="00B02838">
        <w:rPr>
          <w:rFonts w:cs="v4.2.0"/>
          <w:b/>
          <w:bCs/>
          <w:lang w:val="en-US" w:eastAsia="zh-CN"/>
        </w:rPr>
        <w:fldChar w:fldCharType="separate"/>
      </w:r>
      <w:r w:rsidRPr="00B02838">
        <w:rPr>
          <w:b/>
          <w:bCs/>
        </w:rPr>
        <w:t xml:space="preserve">Proposal </w:t>
      </w:r>
      <w:r w:rsidRPr="00B02838">
        <w:rPr>
          <w:b/>
          <w:bCs/>
          <w:noProof/>
        </w:rPr>
        <w:t>3</w:t>
      </w:r>
      <w:r w:rsidRPr="00B02838">
        <w:rPr>
          <w:b/>
          <w:bCs/>
        </w:rPr>
        <w:t>: to acquire MIB/SIB1, MG with legacy MGL and MGRP can be used. Two options are recommended:</w:t>
      </w:r>
      <w:r w:rsidRPr="00B02838">
        <w:rPr>
          <w:rFonts w:cs="v4.2.0"/>
          <w:b/>
          <w:bCs/>
          <w:lang w:val="en-US" w:eastAsia="zh-CN"/>
        </w:rPr>
        <w:fldChar w:fldCharType="end"/>
      </w:r>
    </w:p>
    <w:p w14:paraId="729E7DBD" w14:textId="77777777" w:rsidR="00B02838" w:rsidRPr="00B02838" w:rsidRDefault="00B02838" w:rsidP="002D728B">
      <w:pPr>
        <w:pStyle w:val="Caption"/>
        <w:numPr>
          <w:ilvl w:val="0"/>
          <w:numId w:val="22"/>
        </w:numPr>
      </w:pPr>
      <w:r w:rsidRPr="00B02838">
        <w:t>NW configures aperiodic gap patterns with multiple attempts (e.g. 6 MG occasions)</w:t>
      </w:r>
    </w:p>
    <w:p w14:paraId="0BA2763B" w14:textId="7A7EF01D" w:rsidR="00B02838" w:rsidRPr="00B02838" w:rsidRDefault="00B02838" w:rsidP="002D728B">
      <w:pPr>
        <w:pStyle w:val="Caption"/>
        <w:numPr>
          <w:ilvl w:val="0"/>
          <w:numId w:val="22"/>
        </w:numPr>
      </w:pPr>
      <w:r w:rsidRPr="00B02838">
        <w:t>NW configures periodic gap patterns, UE informs NW the gap can be cancelled once MIB/SIB1 reading is completed.</w:t>
      </w:r>
    </w:p>
    <w:p w14:paraId="631F62B2" w14:textId="49275311" w:rsidR="00B02838" w:rsidRPr="00B02838" w:rsidRDefault="00B02838" w:rsidP="00CB26F7">
      <w:pPr>
        <w:jc w:val="both"/>
        <w:rPr>
          <w:rFonts w:cs="v4.2.0"/>
          <w:b/>
          <w:bCs/>
          <w:lang w:val="en-US" w:eastAsia="zh-CN"/>
        </w:rPr>
      </w:pPr>
      <w:r w:rsidRPr="00B02838">
        <w:rPr>
          <w:rFonts w:cs="v4.2.0"/>
          <w:b/>
          <w:bCs/>
          <w:lang w:val="en-US" w:eastAsia="zh-CN"/>
        </w:rPr>
        <w:fldChar w:fldCharType="begin"/>
      </w:r>
      <w:r w:rsidRPr="00B02838">
        <w:rPr>
          <w:rFonts w:cs="v4.2.0"/>
          <w:b/>
          <w:bCs/>
          <w:lang w:val="en-US" w:eastAsia="zh-CN"/>
        </w:rPr>
        <w:instrText xml:space="preserve"> REF _Ref92707270 \h </w:instrText>
      </w:r>
      <w:r>
        <w:rPr>
          <w:rFonts w:cs="v4.2.0"/>
          <w:b/>
          <w:bCs/>
          <w:lang w:val="en-US" w:eastAsia="zh-CN"/>
        </w:rPr>
        <w:instrText xml:space="preserve"> \* MERGEFORMAT </w:instrText>
      </w:r>
      <w:r w:rsidRPr="00B02838">
        <w:rPr>
          <w:rFonts w:cs="v4.2.0"/>
          <w:b/>
          <w:bCs/>
          <w:lang w:val="en-US" w:eastAsia="zh-CN"/>
        </w:rPr>
      </w:r>
      <w:r w:rsidRPr="00B02838">
        <w:rPr>
          <w:rFonts w:cs="v4.2.0"/>
          <w:b/>
          <w:bCs/>
          <w:lang w:val="en-US" w:eastAsia="zh-CN"/>
        </w:rPr>
        <w:fldChar w:fldCharType="separate"/>
      </w:r>
      <w:r w:rsidRPr="00B02838">
        <w:rPr>
          <w:b/>
          <w:bCs/>
        </w:rPr>
        <w:t xml:space="preserve">Proposal </w:t>
      </w:r>
      <w:r w:rsidRPr="00B02838">
        <w:rPr>
          <w:b/>
          <w:bCs/>
          <w:noProof/>
        </w:rPr>
        <w:t>4</w:t>
      </w:r>
      <w:r w:rsidRPr="00B02838">
        <w:rPr>
          <w:b/>
          <w:bCs/>
        </w:rPr>
        <w:t xml:space="preserve">: for other SIBx reception, existing MG pattern (with MGL up to 20ms) can be used with the assumption that UE may miss the SIBx if </w:t>
      </w:r>
      <w:r w:rsidRPr="00B02838">
        <w:rPr>
          <w:b/>
          <w:bCs/>
          <w:lang w:val="en-US" w:eastAsia="x-none"/>
        </w:rPr>
        <w:t>si-WindowLength</w:t>
      </w:r>
      <w:r w:rsidRPr="00B02838">
        <w:rPr>
          <w:b/>
          <w:bCs/>
          <w:lang w:val="en-US"/>
        </w:rPr>
        <w:t xml:space="preserve"> is larger than the configured MGL.</w:t>
      </w:r>
      <w:r w:rsidRPr="00B02838">
        <w:rPr>
          <w:rFonts w:cs="v4.2.0"/>
          <w:b/>
          <w:bCs/>
          <w:lang w:val="en-US" w:eastAsia="zh-CN"/>
        </w:rPr>
        <w:fldChar w:fldCharType="end"/>
      </w:r>
    </w:p>
    <w:p w14:paraId="792CA34C" w14:textId="04AA9A22" w:rsidR="00B02838" w:rsidRPr="00B02838" w:rsidRDefault="00B02838" w:rsidP="00CB26F7">
      <w:pPr>
        <w:jc w:val="both"/>
        <w:rPr>
          <w:rFonts w:cs="v4.2.0"/>
          <w:b/>
          <w:bCs/>
          <w:lang w:val="en-US" w:eastAsia="zh-CN"/>
        </w:rPr>
      </w:pPr>
      <w:r w:rsidRPr="00B02838">
        <w:rPr>
          <w:rFonts w:cs="v4.2.0"/>
          <w:b/>
          <w:bCs/>
          <w:lang w:val="en-US" w:eastAsia="zh-CN"/>
        </w:rPr>
        <w:fldChar w:fldCharType="begin"/>
      </w:r>
      <w:r w:rsidRPr="00B02838">
        <w:rPr>
          <w:rFonts w:cs="v4.2.0"/>
          <w:b/>
          <w:bCs/>
          <w:lang w:val="en-US" w:eastAsia="zh-CN"/>
        </w:rPr>
        <w:instrText xml:space="preserve"> REF _Ref92707302 \h </w:instrText>
      </w:r>
      <w:r>
        <w:rPr>
          <w:rFonts w:cs="v4.2.0"/>
          <w:b/>
          <w:bCs/>
          <w:lang w:val="en-US" w:eastAsia="zh-CN"/>
        </w:rPr>
        <w:instrText xml:space="preserve"> \* MERGEFORMAT </w:instrText>
      </w:r>
      <w:r w:rsidRPr="00B02838">
        <w:rPr>
          <w:rFonts w:cs="v4.2.0"/>
          <w:b/>
          <w:bCs/>
          <w:lang w:val="en-US" w:eastAsia="zh-CN"/>
        </w:rPr>
      </w:r>
      <w:r w:rsidRPr="00B02838">
        <w:rPr>
          <w:rFonts w:cs="v4.2.0"/>
          <w:b/>
          <w:bCs/>
          <w:lang w:val="en-US" w:eastAsia="zh-CN"/>
        </w:rPr>
        <w:fldChar w:fldCharType="separate"/>
      </w:r>
      <w:r w:rsidRPr="00B02838">
        <w:rPr>
          <w:b/>
          <w:bCs/>
        </w:rPr>
        <w:t xml:space="preserve">Observation </w:t>
      </w:r>
      <w:r w:rsidRPr="00B02838">
        <w:rPr>
          <w:b/>
          <w:bCs/>
          <w:noProof/>
        </w:rPr>
        <w:t>1</w:t>
      </w:r>
      <w:r w:rsidRPr="00B02838">
        <w:rPr>
          <w:b/>
          <w:bCs/>
        </w:rPr>
        <w:t xml:space="preserve">: when requesting gap for RACH to NW B, </w:t>
      </w:r>
      <w:r w:rsidRPr="00B02838">
        <w:rPr>
          <w:b/>
          <w:bCs/>
          <w:lang w:val="en-US"/>
        </w:rPr>
        <w:t>it is impossible for UE to accurately predict how long the gap is needed.</w:t>
      </w:r>
      <w:r w:rsidRPr="00B02838">
        <w:rPr>
          <w:rFonts w:cs="v4.2.0"/>
          <w:b/>
          <w:bCs/>
          <w:lang w:val="en-US" w:eastAsia="zh-CN"/>
        </w:rPr>
        <w:fldChar w:fldCharType="end"/>
      </w:r>
    </w:p>
    <w:p w14:paraId="0F6AA4AB" w14:textId="1FE7AD7F" w:rsidR="00B02838" w:rsidRPr="00B02838" w:rsidRDefault="00B02838" w:rsidP="00CB26F7">
      <w:pPr>
        <w:jc w:val="both"/>
        <w:rPr>
          <w:rFonts w:cs="v4.2.0"/>
          <w:b/>
          <w:bCs/>
          <w:lang w:val="en-US" w:eastAsia="zh-CN"/>
        </w:rPr>
      </w:pPr>
      <w:r w:rsidRPr="00B02838">
        <w:rPr>
          <w:rFonts w:cs="v4.2.0"/>
          <w:b/>
          <w:bCs/>
          <w:lang w:val="en-US" w:eastAsia="zh-CN"/>
        </w:rPr>
        <w:fldChar w:fldCharType="begin"/>
      </w:r>
      <w:r w:rsidRPr="00B02838">
        <w:rPr>
          <w:rFonts w:cs="v4.2.0"/>
          <w:b/>
          <w:bCs/>
          <w:lang w:val="en-US" w:eastAsia="zh-CN"/>
        </w:rPr>
        <w:instrText xml:space="preserve"> REF _Ref92707310 \h </w:instrText>
      </w:r>
      <w:r>
        <w:rPr>
          <w:rFonts w:cs="v4.2.0"/>
          <w:b/>
          <w:bCs/>
          <w:lang w:val="en-US" w:eastAsia="zh-CN"/>
        </w:rPr>
        <w:instrText xml:space="preserve"> \* MERGEFORMAT </w:instrText>
      </w:r>
      <w:r w:rsidRPr="00B02838">
        <w:rPr>
          <w:rFonts w:cs="v4.2.0"/>
          <w:b/>
          <w:bCs/>
          <w:lang w:val="en-US" w:eastAsia="zh-CN"/>
        </w:rPr>
      </w:r>
      <w:r w:rsidRPr="00B02838">
        <w:rPr>
          <w:rFonts w:cs="v4.2.0"/>
          <w:b/>
          <w:bCs/>
          <w:lang w:val="en-US" w:eastAsia="zh-CN"/>
        </w:rPr>
        <w:fldChar w:fldCharType="separate"/>
      </w:r>
      <w:r w:rsidRPr="00B02838">
        <w:rPr>
          <w:b/>
          <w:bCs/>
        </w:rPr>
        <w:t xml:space="preserve">Observation </w:t>
      </w:r>
      <w:r w:rsidRPr="00B02838">
        <w:rPr>
          <w:b/>
          <w:bCs/>
          <w:noProof/>
        </w:rPr>
        <w:t>2</w:t>
      </w:r>
      <w:r w:rsidRPr="00B02838">
        <w:rPr>
          <w:b/>
          <w:bCs/>
        </w:rPr>
        <w:t>: for on-demand SI reception, using autonomous gaps seems to be the most efficient way even though it is not preferred by RAN2.</w:t>
      </w:r>
      <w:r w:rsidRPr="00B02838">
        <w:rPr>
          <w:rFonts w:cs="v4.2.0"/>
          <w:b/>
          <w:bCs/>
          <w:lang w:val="en-US" w:eastAsia="zh-CN"/>
        </w:rPr>
        <w:fldChar w:fldCharType="end"/>
      </w:r>
    </w:p>
    <w:p w14:paraId="2E2B5BFC" w14:textId="15F79BE2" w:rsidR="00B02838" w:rsidRPr="00B02838" w:rsidRDefault="00B02838" w:rsidP="00CB26F7">
      <w:pPr>
        <w:jc w:val="both"/>
        <w:rPr>
          <w:rFonts w:cs="v4.2.0"/>
          <w:b/>
          <w:bCs/>
          <w:lang w:val="en-US" w:eastAsia="zh-CN"/>
        </w:rPr>
      </w:pPr>
      <w:r w:rsidRPr="00B02838">
        <w:rPr>
          <w:rFonts w:cs="v4.2.0"/>
          <w:b/>
          <w:bCs/>
          <w:lang w:val="en-US" w:eastAsia="zh-CN"/>
        </w:rPr>
        <w:fldChar w:fldCharType="begin"/>
      </w:r>
      <w:r w:rsidRPr="00B02838">
        <w:rPr>
          <w:rFonts w:cs="v4.2.0"/>
          <w:b/>
          <w:bCs/>
          <w:lang w:val="en-US" w:eastAsia="zh-CN"/>
        </w:rPr>
        <w:instrText xml:space="preserve"> REF _Ref92707273 \h </w:instrText>
      </w:r>
      <w:r>
        <w:rPr>
          <w:rFonts w:cs="v4.2.0"/>
          <w:b/>
          <w:bCs/>
          <w:lang w:val="en-US" w:eastAsia="zh-CN"/>
        </w:rPr>
        <w:instrText xml:space="preserve"> \* MERGEFORMAT </w:instrText>
      </w:r>
      <w:r w:rsidRPr="00B02838">
        <w:rPr>
          <w:rFonts w:cs="v4.2.0"/>
          <w:b/>
          <w:bCs/>
          <w:lang w:val="en-US" w:eastAsia="zh-CN"/>
        </w:rPr>
      </w:r>
      <w:r w:rsidRPr="00B02838">
        <w:rPr>
          <w:rFonts w:cs="v4.2.0"/>
          <w:b/>
          <w:bCs/>
          <w:lang w:val="en-US" w:eastAsia="zh-CN"/>
        </w:rPr>
        <w:fldChar w:fldCharType="separate"/>
      </w:r>
      <w:r w:rsidRPr="00B02838">
        <w:rPr>
          <w:b/>
          <w:bCs/>
        </w:rPr>
        <w:t xml:space="preserve">Proposal </w:t>
      </w:r>
      <w:r w:rsidRPr="00B02838">
        <w:rPr>
          <w:b/>
          <w:bCs/>
          <w:noProof/>
        </w:rPr>
        <w:t>5</w:t>
      </w:r>
      <w:r w:rsidRPr="00B02838">
        <w:rPr>
          <w:b/>
          <w:bCs/>
        </w:rPr>
        <w:t>: RAN4 shall recommend RAN2 to consider autonomous gap based on-demand SI reception.</w:t>
      </w:r>
      <w:r w:rsidRPr="00B02838">
        <w:rPr>
          <w:rFonts w:cs="v4.2.0"/>
          <w:b/>
          <w:bCs/>
          <w:lang w:val="en-US" w:eastAsia="zh-CN"/>
        </w:rPr>
        <w:fldChar w:fldCharType="end"/>
      </w:r>
    </w:p>
    <w:p w14:paraId="17E42595" w14:textId="5723F029" w:rsidR="00B02838" w:rsidRPr="00B02838" w:rsidRDefault="00B02838" w:rsidP="00CB26F7">
      <w:pPr>
        <w:jc w:val="both"/>
        <w:rPr>
          <w:rFonts w:cs="v4.2.0"/>
          <w:b/>
          <w:bCs/>
          <w:lang w:val="en-US" w:eastAsia="zh-CN"/>
        </w:rPr>
      </w:pPr>
      <w:r w:rsidRPr="00B02838">
        <w:rPr>
          <w:rFonts w:cs="v4.2.0"/>
          <w:b/>
          <w:bCs/>
          <w:lang w:val="en-US" w:eastAsia="zh-CN"/>
        </w:rPr>
        <w:fldChar w:fldCharType="begin"/>
      </w:r>
      <w:r w:rsidRPr="00B02838">
        <w:rPr>
          <w:rFonts w:cs="v4.2.0"/>
          <w:b/>
          <w:bCs/>
          <w:lang w:val="en-US" w:eastAsia="zh-CN"/>
        </w:rPr>
        <w:instrText xml:space="preserve"> REF _Ref85577821 \h </w:instrText>
      </w:r>
      <w:r>
        <w:rPr>
          <w:rFonts w:cs="v4.2.0"/>
          <w:b/>
          <w:bCs/>
          <w:lang w:val="en-US" w:eastAsia="zh-CN"/>
        </w:rPr>
        <w:instrText xml:space="preserve"> \* MERGEFORMAT </w:instrText>
      </w:r>
      <w:r w:rsidRPr="00B02838">
        <w:rPr>
          <w:rFonts w:cs="v4.2.0"/>
          <w:b/>
          <w:bCs/>
          <w:lang w:val="en-US" w:eastAsia="zh-CN"/>
        </w:rPr>
      </w:r>
      <w:r w:rsidRPr="00B02838">
        <w:rPr>
          <w:rFonts w:cs="v4.2.0"/>
          <w:b/>
          <w:bCs/>
          <w:lang w:val="en-US" w:eastAsia="zh-CN"/>
        </w:rPr>
        <w:fldChar w:fldCharType="separate"/>
      </w:r>
      <w:r w:rsidRPr="00B02838">
        <w:rPr>
          <w:b/>
          <w:bCs/>
        </w:rPr>
        <w:t xml:space="preserve">Proposal </w:t>
      </w:r>
      <w:r w:rsidRPr="00B02838">
        <w:rPr>
          <w:b/>
          <w:bCs/>
          <w:noProof/>
        </w:rPr>
        <w:t>6</w:t>
      </w:r>
      <w:r w:rsidRPr="00B02838">
        <w:rPr>
          <w:b/>
          <w:bCs/>
        </w:rPr>
        <w:t>: answer to Q2-C: RAN4 assumes “stay in connection in Network A” means UE would not trigger beam failure or RLF in Network A even if long gap duration is configured. With this assumption, the maximum feasible gap duration depends on configuration of BFD and RLM in Network A:</w:t>
      </w:r>
      <w:r w:rsidRPr="00B02838">
        <w:rPr>
          <w:rFonts w:cs="v4.2.0"/>
          <w:b/>
          <w:bCs/>
          <w:lang w:val="en-US" w:eastAsia="zh-CN"/>
        </w:rPr>
        <w:fldChar w:fldCharType="end"/>
      </w:r>
    </w:p>
    <w:p w14:paraId="41893D17" w14:textId="77777777" w:rsidR="00B02838" w:rsidRPr="00A34F29" w:rsidRDefault="00B02838" w:rsidP="002D728B">
      <w:pPr>
        <w:pStyle w:val="ListParagraph"/>
        <w:numPr>
          <w:ilvl w:val="0"/>
          <w:numId w:val="21"/>
        </w:numPr>
        <w:ind w:firstLineChars="0"/>
        <w:rPr>
          <w:b/>
          <w:bCs/>
        </w:rPr>
      </w:pPr>
      <w:r w:rsidRPr="00A34F29">
        <w:rPr>
          <w:b/>
          <w:bCs/>
          <w:lang w:val="en-US"/>
        </w:rPr>
        <w:lastRenderedPageBreak/>
        <w:t xml:space="preserve">For SSB based BFD: UE would trigger beam failure if gap duration is longer than </w:t>
      </w:r>
      <w:r w:rsidRPr="00A34F29">
        <w:rPr>
          <w:b/>
          <w:bCs/>
          <w:lang w:val="en-GB"/>
        </w:rPr>
        <w:t xml:space="preserve">P </w:t>
      </w:r>
      <w:r w:rsidRPr="00A34F29">
        <w:rPr>
          <w:b/>
          <w:bCs/>
          <w:lang w:val="en-GB"/>
        </w:rPr>
        <w:sym w:font="Symbol" w:char="F0B4"/>
      </w:r>
      <w:r w:rsidRPr="00A34F29">
        <w:rPr>
          <w:b/>
          <w:bCs/>
          <w:lang w:val="en-GB"/>
        </w:rPr>
        <w:t xml:space="preserve"> N </w:t>
      </w:r>
      <w:r w:rsidRPr="00A34F29">
        <w:rPr>
          <w:b/>
          <w:bCs/>
          <w:lang w:val="en-GB"/>
        </w:rPr>
        <w:sym w:font="Symbol" w:char="F0B4"/>
      </w:r>
      <w:r w:rsidRPr="00A34F29">
        <w:rPr>
          <w:b/>
          <w:bCs/>
          <w:lang w:val="en-GB"/>
        </w:rPr>
        <w:t xml:space="preserve"> Max(T</w:t>
      </w:r>
      <w:r w:rsidRPr="00A34F29">
        <w:rPr>
          <w:b/>
          <w:bCs/>
          <w:vertAlign w:val="subscript"/>
          <w:lang w:val="en-GB"/>
        </w:rPr>
        <w:t>DRX</w:t>
      </w:r>
      <w:r w:rsidRPr="00A34F29">
        <w:rPr>
          <w:b/>
          <w:bCs/>
          <w:lang w:val="en-GB"/>
        </w:rPr>
        <w:t>,T</w:t>
      </w:r>
      <w:r w:rsidRPr="00A34F29">
        <w:rPr>
          <w:b/>
          <w:bCs/>
          <w:vertAlign w:val="subscript"/>
          <w:lang w:val="en-GB"/>
        </w:rPr>
        <w:t>SSB</w:t>
      </w:r>
      <w:r w:rsidRPr="00A34F29">
        <w:rPr>
          <w:b/>
          <w:bCs/>
          <w:lang w:val="en-GB"/>
        </w:rPr>
        <w:t>). Where T</w:t>
      </w:r>
      <w:r w:rsidRPr="00A34F29">
        <w:rPr>
          <w:b/>
          <w:bCs/>
          <w:vertAlign w:val="subscript"/>
          <w:lang w:val="en-GB"/>
        </w:rPr>
        <w:t>SSB</w:t>
      </w:r>
      <w:r w:rsidRPr="00A34F29">
        <w:rPr>
          <w:b/>
          <w:bCs/>
          <w:lang w:val="en-GB"/>
        </w:rPr>
        <w:t xml:space="preserve"> is the periodicity of SSB in the set </w:t>
      </w:r>
      <w:r w:rsidRPr="00A34F29">
        <w:rPr>
          <w:b/>
          <w:bCs/>
          <w:iCs/>
          <w:noProof/>
          <w:position w:val="-10"/>
          <w:lang w:val="en-US" w:eastAsia="zh-CN"/>
        </w:rPr>
        <w:drawing>
          <wp:inline distT="0" distB="0" distL="0" distR="0" wp14:anchorId="6F3DD324" wp14:editId="31DA0217">
            <wp:extent cx="152400" cy="198120"/>
            <wp:effectExtent l="0" t="0" r="0" b="0"/>
            <wp:docPr id="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A34F29">
        <w:rPr>
          <w:b/>
          <w:bCs/>
          <w:lang w:val="en-GB"/>
        </w:rPr>
        <w:t>. T</w:t>
      </w:r>
      <w:r w:rsidRPr="00A34F29">
        <w:rPr>
          <w:b/>
          <w:bCs/>
          <w:vertAlign w:val="subscript"/>
          <w:lang w:val="en-GB"/>
        </w:rPr>
        <w:t>DRX</w:t>
      </w:r>
      <w:r w:rsidRPr="00A34F29">
        <w:rPr>
          <w:b/>
          <w:bCs/>
          <w:lang w:val="en-GB"/>
        </w:rPr>
        <w:t xml:space="preserve"> is the DRX cycle length. P and N are scaling factors defined in TS38.133 section 8.5.2.2.</w:t>
      </w:r>
    </w:p>
    <w:p w14:paraId="48F9744C" w14:textId="77777777" w:rsidR="00B02838" w:rsidRPr="00A34F29" w:rsidRDefault="00B02838" w:rsidP="002D728B">
      <w:pPr>
        <w:pStyle w:val="ListParagraph"/>
        <w:numPr>
          <w:ilvl w:val="0"/>
          <w:numId w:val="21"/>
        </w:numPr>
        <w:ind w:firstLineChars="0"/>
        <w:rPr>
          <w:b/>
          <w:bCs/>
        </w:rPr>
      </w:pPr>
      <w:r w:rsidRPr="00A34F29">
        <w:rPr>
          <w:b/>
          <w:bCs/>
          <w:lang w:val="en-GB"/>
        </w:rPr>
        <w:t xml:space="preserve">For CSI-RS based BFD: </w:t>
      </w:r>
      <w:r w:rsidRPr="00A34F29">
        <w:rPr>
          <w:b/>
          <w:bCs/>
          <w:lang w:val="en-US"/>
        </w:rPr>
        <w:t xml:space="preserve">UE would trigger beam failure if gap duration is longer than </w:t>
      </w:r>
      <w:r w:rsidRPr="00A34F29">
        <w:rPr>
          <w:rFonts w:cs="v4.2.0"/>
          <w:b/>
          <w:bCs/>
        </w:rPr>
        <w:t xml:space="preserve">P </w:t>
      </w:r>
      <w:r w:rsidRPr="00A34F29">
        <w:rPr>
          <w:rFonts w:cs="Arial"/>
          <w:b/>
          <w:bCs/>
          <w:szCs w:val="18"/>
        </w:rPr>
        <w:sym w:font="Symbol" w:char="F0B4"/>
      </w:r>
      <w:r w:rsidRPr="00A34F29">
        <w:rPr>
          <w:rFonts w:cs="Arial"/>
          <w:b/>
          <w:bCs/>
          <w:szCs w:val="18"/>
        </w:rPr>
        <w:t xml:space="preserve"> </w:t>
      </w:r>
      <w:r w:rsidRPr="00A34F29">
        <w:rPr>
          <w:rFonts w:cs="v4.2.0"/>
          <w:b/>
          <w:bCs/>
        </w:rPr>
        <w:t xml:space="preserve">N </w:t>
      </w:r>
      <w:r w:rsidRPr="00A34F29">
        <w:rPr>
          <w:rFonts w:cs="Arial"/>
          <w:b/>
          <w:bCs/>
          <w:szCs w:val="18"/>
        </w:rPr>
        <w:sym w:font="Symbol" w:char="F0B4"/>
      </w:r>
      <w:r w:rsidRPr="00A34F29">
        <w:rPr>
          <w:rFonts w:cs="v4.2.0"/>
          <w:b/>
          <w:bCs/>
        </w:rPr>
        <w:t xml:space="preserve"> P</w:t>
      </w:r>
      <w:r w:rsidRPr="00A34F29">
        <w:rPr>
          <w:rFonts w:cs="v4.2.0"/>
          <w:b/>
          <w:bCs/>
          <w:vertAlign w:val="subscript"/>
        </w:rPr>
        <w:t>BFD</w:t>
      </w:r>
      <w:r w:rsidRPr="00A34F29">
        <w:rPr>
          <w:b/>
          <w:bCs/>
          <w:lang w:val="en-GB"/>
        </w:rPr>
        <w:t xml:space="preserve"> </w:t>
      </w:r>
      <w:r w:rsidRPr="00A34F29">
        <w:rPr>
          <w:b/>
          <w:bCs/>
          <w:lang w:val="en-GB"/>
        </w:rPr>
        <w:sym w:font="Symbol" w:char="F0B4"/>
      </w:r>
      <w:r w:rsidRPr="00A34F29">
        <w:rPr>
          <w:b/>
          <w:bCs/>
          <w:lang w:val="en-GB"/>
        </w:rPr>
        <w:t xml:space="preserve"> Max(</w:t>
      </w:r>
      <w:r w:rsidRPr="00A34F29">
        <w:rPr>
          <w:rFonts w:cs="v4.2.0"/>
          <w:b/>
          <w:bCs/>
        </w:rPr>
        <w:t>T</w:t>
      </w:r>
      <w:r w:rsidRPr="00A34F29">
        <w:rPr>
          <w:rFonts w:cs="v4.2.0"/>
          <w:b/>
          <w:bCs/>
          <w:vertAlign w:val="subscript"/>
        </w:rPr>
        <w:t>DRX</w:t>
      </w:r>
      <w:r w:rsidRPr="00A34F29">
        <w:rPr>
          <w:rFonts w:cs="v4.2.0"/>
          <w:b/>
          <w:bCs/>
        </w:rPr>
        <w:t>, T</w:t>
      </w:r>
      <w:r w:rsidRPr="00A34F29">
        <w:rPr>
          <w:rFonts w:cs="v4.2.0"/>
          <w:b/>
          <w:bCs/>
          <w:vertAlign w:val="subscript"/>
        </w:rPr>
        <w:t>CSI-RS</w:t>
      </w:r>
      <w:r w:rsidRPr="00A34F29">
        <w:rPr>
          <w:b/>
          <w:bCs/>
          <w:lang w:val="en-GB"/>
        </w:rPr>
        <w:t xml:space="preserve">). Where </w:t>
      </w:r>
      <w:r w:rsidRPr="00A34F29">
        <w:rPr>
          <w:rFonts w:cs="v4.2.0"/>
          <w:b/>
          <w:bCs/>
        </w:rPr>
        <w:t>T</w:t>
      </w:r>
      <w:r w:rsidRPr="00A34F29">
        <w:rPr>
          <w:rFonts w:cs="v4.2.0"/>
          <w:b/>
          <w:bCs/>
          <w:vertAlign w:val="subscript"/>
        </w:rPr>
        <w:t>CSI-RS</w:t>
      </w:r>
      <w:r w:rsidRPr="00A34F29">
        <w:rPr>
          <w:b/>
          <w:bCs/>
        </w:rPr>
        <w:t xml:space="preserve"> is the periodicity of CSI-RS resource in the set </w:t>
      </w:r>
      <w:r w:rsidRPr="00A34F29">
        <w:rPr>
          <w:b/>
          <w:bCs/>
          <w:iCs/>
          <w:noProof/>
          <w:position w:val="-10"/>
          <w:lang w:val="en-US" w:eastAsia="zh-CN"/>
        </w:rPr>
        <w:drawing>
          <wp:inline distT="0" distB="0" distL="0" distR="0" wp14:anchorId="138F097F" wp14:editId="716BF825">
            <wp:extent cx="152400" cy="198120"/>
            <wp:effectExtent l="0" t="0" r="0" b="0"/>
            <wp:docPr id="3"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A34F29">
        <w:rPr>
          <w:b/>
          <w:bCs/>
        </w:rPr>
        <w:t>.</w:t>
      </w:r>
      <w:r w:rsidRPr="00A34F29">
        <w:rPr>
          <w:rFonts w:cs="v4.2.0"/>
          <w:b/>
          <w:bCs/>
        </w:rPr>
        <w:t xml:space="preserve"> T</w:t>
      </w:r>
      <w:r w:rsidRPr="00A34F29">
        <w:rPr>
          <w:rFonts w:cs="v4.2.0"/>
          <w:b/>
          <w:bCs/>
          <w:vertAlign w:val="subscript"/>
        </w:rPr>
        <w:t>DRX</w:t>
      </w:r>
      <w:r w:rsidRPr="00A34F29">
        <w:rPr>
          <w:b/>
          <w:bCs/>
        </w:rPr>
        <w:t xml:space="preserve"> is the DRX cycle length.</w:t>
      </w:r>
      <w:r w:rsidRPr="00A34F29">
        <w:rPr>
          <w:b/>
          <w:bCs/>
          <w:lang w:val="en-GB"/>
        </w:rPr>
        <w:t xml:space="preserve"> P, N and </w:t>
      </w:r>
      <w:r w:rsidRPr="00A34F29">
        <w:rPr>
          <w:rFonts w:cs="v4.2.0"/>
          <w:b/>
          <w:bCs/>
        </w:rPr>
        <w:t>P</w:t>
      </w:r>
      <w:r w:rsidRPr="00A34F29">
        <w:rPr>
          <w:rFonts w:cs="v4.2.0"/>
          <w:b/>
          <w:bCs/>
          <w:vertAlign w:val="subscript"/>
        </w:rPr>
        <w:t>BFD</w:t>
      </w:r>
      <w:r w:rsidRPr="00A34F29">
        <w:rPr>
          <w:b/>
          <w:bCs/>
          <w:lang w:val="en-GB"/>
        </w:rPr>
        <w:t xml:space="preserve"> are scaling factors defined in TS38.133 section </w:t>
      </w:r>
      <w:r w:rsidRPr="00A34F29">
        <w:rPr>
          <w:rFonts w:eastAsia="?? ??"/>
          <w:b/>
          <w:bCs/>
        </w:rPr>
        <w:t>8.5.3.2</w:t>
      </w:r>
      <w:r w:rsidRPr="00A34F29">
        <w:rPr>
          <w:b/>
          <w:bCs/>
          <w:lang w:val="en-GB"/>
        </w:rPr>
        <w:t>.</w:t>
      </w:r>
    </w:p>
    <w:p w14:paraId="24EF5264" w14:textId="77777777" w:rsidR="00B02838" w:rsidRPr="00A34F29" w:rsidRDefault="00B02838" w:rsidP="002D728B">
      <w:pPr>
        <w:pStyle w:val="ListParagraph"/>
        <w:numPr>
          <w:ilvl w:val="0"/>
          <w:numId w:val="21"/>
        </w:numPr>
        <w:ind w:firstLineChars="0"/>
        <w:rPr>
          <w:b/>
          <w:bCs/>
        </w:rPr>
      </w:pPr>
      <w:r w:rsidRPr="00A34F29">
        <w:rPr>
          <w:b/>
          <w:bCs/>
          <w:lang w:val="en-GB"/>
        </w:rPr>
        <w:t xml:space="preserve">For SSB based RLM: </w:t>
      </w:r>
      <w:r w:rsidRPr="00A34F29">
        <w:rPr>
          <w:b/>
          <w:bCs/>
          <w:lang w:val="en-US"/>
        </w:rPr>
        <w:t xml:space="preserve">UE would trigger RLF if gap duration is longer than </w:t>
      </w:r>
      <w:r w:rsidRPr="00A34F29">
        <w:rPr>
          <w:b/>
          <w:bCs/>
          <w:lang w:val="en-GB"/>
        </w:rPr>
        <w:t xml:space="preserve">P </w:t>
      </w:r>
      <w:r w:rsidRPr="00A34F29">
        <w:rPr>
          <w:b/>
          <w:bCs/>
          <w:lang w:val="en-GB"/>
        </w:rPr>
        <w:sym w:font="Symbol" w:char="F0B4"/>
      </w:r>
      <w:r w:rsidRPr="00A34F29">
        <w:rPr>
          <w:b/>
          <w:bCs/>
          <w:lang w:val="en-GB"/>
        </w:rPr>
        <w:t xml:space="preserve"> N </w:t>
      </w:r>
      <w:r w:rsidRPr="00A34F29">
        <w:rPr>
          <w:b/>
          <w:bCs/>
          <w:lang w:val="en-GB"/>
        </w:rPr>
        <w:sym w:font="Symbol" w:char="F0B4"/>
      </w:r>
      <w:r w:rsidRPr="00A34F29">
        <w:rPr>
          <w:b/>
          <w:bCs/>
          <w:lang w:val="en-GB"/>
        </w:rPr>
        <w:t xml:space="preserve"> Max(T</w:t>
      </w:r>
      <w:r w:rsidRPr="00A34F29">
        <w:rPr>
          <w:b/>
          <w:bCs/>
          <w:vertAlign w:val="subscript"/>
          <w:lang w:val="en-GB"/>
        </w:rPr>
        <w:t>DRX</w:t>
      </w:r>
      <w:r w:rsidRPr="00A34F29">
        <w:rPr>
          <w:b/>
          <w:bCs/>
          <w:lang w:val="en-GB"/>
        </w:rPr>
        <w:t>,T</w:t>
      </w:r>
      <w:r w:rsidRPr="00A34F29">
        <w:rPr>
          <w:b/>
          <w:bCs/>
          <w:vertAlign w:val="subscript"/>
          <w:lang w:val="en-GB"/>
        </w:rPr>
        <w:t>SSB</w:t>
      </w:r>
      <w:r w:rsidRPr="00A34F29">
        <w:rPr>
          <w:b/>
          <w:bCs/>
          <w:lang w:val="en-GB"/>
        </w:rPr>
        <w:t xml:space="preserve">). Where </w:t>
      </w:r>
      <w:r w:rsidRPr="00A34F29">
        <w:rPr>
          <w:b/>
          <w:bCs/>
        </w:rPr>
        <w:t>T</w:t>
      </w:r>
      <w:r w:rsidRPr="00A34F29">
        <w:rPr>
          <w:b/>
          <w:bCs/>
          <w:vertAlign w:val="subscript"/>
        </w:rPr>
        <w:t>SSB</w:t>
      </w:r>
      <w:r w:rsidRPr="00A34F29">
        <w:rPr>
          <w:b/>
          <w:bCs/>
        </w:rPr>
        <w:t xml:space="preserve"> is the periodicity of the SSB configured for RLM. </w:t>
      </w:r>
      <w:r w:rsidRPr="00A34F29">
        <w:rPr>
          <w:rFonts w:cs="v4.2.0"/>
          <w:b/>
          <w:bCs/>
        </w:rPr>
        <w:t>T</w:t>
      </w:r>
      <w:r w:rsidRPr="00A34F29">
        <w:rPr>
          <w:rFonts w:cs="v4.2.0"/>
          <w:b/>
          <w:bCs/>
          <w:vertAlign w:val="subscript"/>
        </w:rPr>
        <w:t>DRX</w:t>
      </w:r>
      <w:r w:rsidRPr="00A34F29">
        <w:rPr>
          <w:b/>
          <w:bCs/>
        </w:rPr>
        <w:t xml:space="preserve"> is the DRX cycle length.</w:t>
      </w:r>
      <w:r w:rsidRPr="00A34F29">
        <w:rPr>
          <w:b/>
          <w:bCs/>
          <w:lang w:val="en-GB"/>
        </w:rPr>
        <w:t xml:space="preserve"> P and N are scaling factors defined in TS38.133 section </w:t>
      </w:r>
      <w:r w:rsidRPr="00A34F29">
        <w:rPr>
          <w:b/>
          <w:bCs/>
        </w:rPr>
        <w:t>8.1.2.2</w:t>
      </w:r>
      <w:r w:rsidRPr="00A34F29">
        <w:rPr>
          <w:b/>
          <w:bCs/>
          <w:lang w:val="en-GB"/>
        </w:rPr>
        <w:t>.</w:t>
      </w:r>
    </w:p>
    <w:p w14:paraId="0C388472" w14:textId="77777777" w:rsidR="00B02838" w:rsidRPr="00A34F29" w:rsidRDefault="00B02838" w:rsidP="002D728B">
      <w:pPr>
        <w:pStyle w:val="ListParagraph"/>
        <w:numPr>
          <w:ilvl w:val="0"/>
          <w:numId w:val="21"/>
        </w:numPr>
        <w:ind w:firstLineChars="0"/>
        <w:rPr>
          <w:b/>
          <w:bCs/>
        </w:rPr>
      </w:pPr>
      <w:r w:rsidRPr="00A34F29">
        <w:rPr>
          <w:b/>
          <w:bCs/>
          <w:lang w:val="en-GB"/>
        </w:rPr>
        <w:t xml:space="preserve">For CSI-RS based RLM: </w:t>
      </w:r>
      <w:r w:rsidRPr="00A34F29">
        <w:rPr>
          <w:b/>
          <w:bCs/>
          <w:lang w:val="en-US"/>
        </w:rPr>
        <w:t xml:space="preserve">UE would trigger RLF if gap duration is longer than </w:t>
      </w:r>
      <w:r w:rsidRPr="00A34F29">
        <w:rPr>
          <w:b/>
          <w:bCs/>
          <w:lang w:val="en-GB"/>
        </w:rPr>
        <w:t xml:space="preserve">P </w:t>
      </w:r>
      <w:r w:rsidRPr="00A34F29">
        <w:rPr>
          <w:b/>
          <w:bCs/>
          <w:lang w:val="en-GB"/>
        </w:rPr>
        <w:sym w:font="Symbol" w:char="F0B4"/>
      </w:r>
      <w:r w:rsidRPr="00A34F29">
        <w:rPr>
          <w:b/>
          <w:bCs/>
          <w:lang w:val="en-GB"/>
        </w:rPr>
        <w:t xml:space="preserve"> N </w:t>
      </w:r>
      <w:r w:rsidRPr="00A34F29">
        <w:rPr>
          <w:b/>
          <w:bCs/>
          <w:lang w:val="en-GB"/>
        </w:rPr>
        <w:sym w:font="Symbol" w:char="F0B4"/>
      </w:r>
      <w:r w:rsidRPr="00A34F29">
        <w:rPr>
          <w:b/>
          <w:bCs/>
          <w:lang w:val="en-GB"/>
        </w:rPr>
        <w:t xml:space="preserve"> Max(T</w:t>
      </w:r>
      <w:r w:rsidRPr="00A34F29">
        <w:rPr>
          <w:b/>
          <w:bCs/>
          <w:vertAlign w:val="subscript"/>
          <w:lang w:val="en-GB"/>
        </w:rPr>
        <w:t>DRX</w:t>
      </w:r>
      <w:r w:rsidRPr="00A34F29">
        <w:rPr>
          <w:b/>
          <w:bCs/>
          <w:lang w:val="en-GB"/>
        </w:rPr>
        <w:t>,</w:t>
      </w:r>
      <w:r w:rsidRPr="00A34F29">
        <w:rPr>
          <w:rFonts w:cs="v4.2.0"/>
          <w:b/>
          <w:bCs/>
        </w:rPr>
        <w:t xml:space="preserve"> T</w:t>
      </w:r>
      <w:r w:rsidRPr="00A34F29">
        <w:rPr>
          <w:rFonts w:cs="v4.2.0"/>
          <w:b/>
          <w:bCs/>
          <w:vertAlign w:val="subscript"/>
        </w:rPr>
        <w:t>CSI-RS</w:t>
      </w:r>
      <w:r w:rsidRPr="00A34F29">
        <w:rPr>
          <w:b/>
          <w:bCs/>
          <w:lang w:val="en-GB"/>
        </w:rPr>
        <w:t xml:space="preserve">). Where </w:t>
      </w:r>
      <w:r w:rsidRPr="00A34F29">
        <w:rPr>
          <w:rFonts w:cs="v4.2.0"/>
          <w:b/>
          <w:bCs/>
        </w:rPr>
        <w:t>T</w:t>
      </w:r>
      <w:r w:rsidRPr="00A34F29">
        <w:rPr>
          <w:rFonts w:cs="v4.2.0"/>
          <w:b/>
          <w:bCs/>
          <w:vertAlign w:val="subscript"/>
        </w:rPr>
        <w:t>CSI-RS</w:t>
      </w:r>
      <w:r w:rsidRPr="00A34F29">
        <w:rPr>
          <w:b/>
          <w:bCs/>
        </w:rPr>
        <w:t xml:space="preserve"> is the periodicity of </w:t>
      </w:r>
      <w:r w:rsidRPr="00A34F29">
        <w:rPr>
          <w:b/>
          <w:bCs/>
          <w:lang w:val="en-US"/>
        </w:rPr>
        <w:t xml:space="preserve">the </w:t>
      </w:r>
      <w:r w:rsidRPr="00A34F29">
        <w:rPr>
          <w:b/>
          <w:bCs/>
        </w:rPr>
        <w:t xml:space="preserve">CSI-RS resource configured for RLM. </w:t>
      </w:r>
      <w:r w:rsidRPr="00A34F29">
        <w:rPr>
          <w:rFonts w:cs="v4.2.0"/>
          <w:b/>
          <w:bCs/>
        </w:rPr>
        <w:t>T</w:t>
      </w:r>
      <w:r w:rsidRPr="00A34F29">
        <w:rPr>
          <w:rFonts w:cs="v4.2.0"/>
          <w:b/>
          <w:bCs/>
          <w:vertAlign w:val="subscript"/>
        </w:rPr>
        <w:t>DRX</w:t>
      </w:r>
      <w:r w:rsidRPr="00A34F29">
        <w:rPr>
          <w:b/>
          <w:bCs/>
        </w:rPr>
        <w:t xml:space="preserve"> is the DRX cycle length.</w:t>
      </w:r>
      <w:r w:rsidRPr="00A34F29">
        <w:rPr>
          <w:b/>
          <w:bCs/>
          <w:lang w:val="en-GB"/>
        </w:rPr>
        <w:t xml:space="preserve"> P and N are scaling factors defined in TS38.133 section </w:t>
      </w:r>
      <w:r w:rsidRPr="00A34F29">
        <w:rPr>
          <w:b/>
          <w:bCs/>
        </w:rPr>
        <w:t>8.1.2.2</w:t>
      </w:r>
      <w:r w:rsidRPr="00A34F29">
        <w:rPr>
          <w:b/>
          <w:bCs/>
          <w:lang w:val="en-GB"/>
        </w:rPr>
        <w:t>.</w:t>
      </w:r>
    </w:p>
    <w:p w14:paraId="04DD86CE" w14:textId="77777777" w:rsidR="00B02838" w:rsidRPr="00B02838" w:rsidRDefault="00B02838" w:rsidP="00CB26F7">
      <w:pPr>
        <w:jc w:val="both"/>
        <w:rPr>
          <w:rFonts w:cs="v4.2.0"/>
          <w:lang w:val="x-none" w:eastAsia="zh-CN"/>
        </w:rPr>
      </w:pPr>
    </w:p>
    <w:p w14:paraId="72E53931" w14:textId="0001ADEE" w:rsidR="00712CC1" w:rsidRPr="00B7162C" w:rsidRDefault="00712CC1" w:rsidP="002D728B">
      <w:pPr>
        <w:pStyle w:val="Heading1"/>
        <w:numPr>
          <w:ilvl w:val="0"/>
          <w:numId w:val="15"/>
        </w:numPr>
        <w:pBdr>
          <w:top w:val="single" w:sz="12" w:space="2" w:color="auto"/>
        </w:pBdr>
        <w:jc w:val="both"/>
        <w:rPr>
          <w:sz w:val="32"/>
        </w:rPr>
      </w:pPr>
      <w:r w:rsidRPr="00B7162C">
        <w:rPr>
          <w:rFonts w:hint="eastAsia"/>
          <w:sz w:val="32"/>
        </w:rPr>
        <w:t>References</w:t>
      </w:r>
    </w:p>
    <w:p w14:paraId="60613237" w14:textId="24887AF1" w:rsidR="00DB7E66" w:rsidRPr="00F346B7" w:rsidRDefault="00C662BF" w:rsidP="00F346B7">
      <w:pPr>
        <w:pStyle w:val="Reference"/>
        <w:keepLines/>
        <w:numPr>
          <w:ilvl w:val="0"/>
          <w:numId w:val="12"/>
        </w:numPr>
        <w:rPr>
          <w:lang w:val="en-CN"/>
        </w:rPr>
      </w:pPr>
      <w:r w:rsidRPr="00C662BF">
        <w:rPr>
          <w:bCs/>
        </w:rPr>
        <w:t>R4-2120341</w:t>
      </w:r>
      <w:r w:rsidR="00F346B7">
        <w:t xml:space="preserve">, </w:t>
      </w:r>
      <w:r w:rsidRPr="00C662BF">
        <w:t>WF on gap handling for MUSIM</w:t>
      </w:r>
      <w:r w:rsidR="00F346B7">
        <w:t xml:space="preserve">, </w:t>
      </w:r>
      <w:r>
        <w:t>vivo</w:t>
      </w:r>
    </w:p>
    <w:p w14:paraId="503E099F" w14:textId="77777777" w:rsidR="00DE4773" w:rsidRPr="00DE4773" w:rsidRDefault="00DE4773" w:rsidP="00DE4773">
      <w:pPr>
        <w:pStyle w:val="Reference"/>
        <w:keepLines/>
        <w:ind w:left="0" w:firstLine="0"/>
        <w:rPr>
          <w:bCs/>
        </w:rPr>
      </w:pPr>
    </w:p>
    <w:sectPr w:rsidR="00DE4773" w:rsidRPr="00DE4773"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38DD5" w14:textId="77777777" w:rsidR="00054CBA" w:rsidRDefault="00054CBA">
      <w:pPr>
        <w:spacing w:after="0"/>
      </w:pPr>
      <w:r>
        <w:separator/>
      </w:r>
    </w:p>
  </w:endnote>
  <w:endnote w:type="continuationSeparator" w:id="0">
    <w:p w14:paraId="366EC9C8" w14:textId="77777777" w:rsidR="00054CBA" w:rsidRDefault="00054CBA">
      <w:pPr>
        <w:spacing w:after="0"/>
      </w:pPr>
      <w:r>
        <w:continuationSeparator/>
      </w:r>
    </w:p>
  </w:endnote>
  <w:endnote w:type="continuationNotice" w:id="1">
    <w:p w14:paraId="52521F48" w14:textId="77777777" w:rsidR="00054CBA" w:rsidRDefault="00054C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Calibri"/>
    <w:panose1 w:val="020B0604020202020204"/>
    <w:charset w:val="00"/>
    <w:family w:val="auto"/>
    <w:pitch w:val="default"/>
  </w:font>
  <w:font w:name="?? ??">
    <w:altName w:val="MS Mincho"/>
    <w:panose1 w:val="020B06040202020202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B0F0F" w14:textId="77777777" w:rsidR="00054CBA" w:rsidRDefault="00054CBA">
      <w:pPr>
        <w:spacing w:after="0"/>
      </w:pPr>
      <w:r>
        <w:separator/>
      </w:r>
    </w:p>
  </w:footnote>
  <w:footnote w:type="continuationSeparator" w:id="0">
    <w:p w14:paraId="1DEFF435" w14:textId="77777777" w:rsidR="00054CBA" w:rsidRDefault="00054CBA">
      <w:pPr>
        <w:spacing w:after="0"/>
      </w:pPr>
      <w:r>
        <w:continuationSeparator/>
      </w:r>
    </w:p>
  </w:footnote>
  <w:footnote w:type="continuationNotice" w:id="1">
    <w:p w14:paraId="3676E083" w14:textId="77777777" w:rsidR="00054CBA" w:rsidRDefault="00054C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35133"/>
    <w:multiLevelType w:val="hybridMultilevel"/>
    <w:tmpl w:val="D0247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7DC4221"/>
    <w:multiLevelType w:val="hybridMultilevel"/>
    <w:tmpl w:val="4CBAC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9297F4D"/>
    <w:multiLevelType w:val="hybridMultilevel"/>
    <w:tmpl w:val="DBCA56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B39D9"/>
    <w:multiLevelType w:val="multilevel"/>
    <w:tmpl w:val="701EABE6"/>
    <w:lvl w:ilvl="0">
      <w:start w:val="1"/>
      <w:numFmt w:val="decimal"/>
      <w:lvlText w:val="%1."/>
      <w:lvlJc w:val="left"/>
      <w:pPr>
        <w:ind w:left="425" w:hanging="425"/>
      </w:pPr>
      <w:rPr>
        <w:rFonts w:hint="default"/>
        <w:b/>
        <w:bC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2DA72494"/>
    <w:multiLevelType w:val="hybridMultilevel"/>
    <w:tmpl w:val="0C706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3BE57455"/>
    <w:multiLevelType w:val="hybridMultilevel"/>
    <w:tmpl w:val="6FE06E7C"/>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A245E03"/>
    <w:multiLevelType w:val="hybridMultilevel"/>
    <w:tmpl w:val="39BAE8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F64E24"/>
    <w:multiLevelType w:val="hybridMultilevel"/>
    <w:tmpl w:val="39BAE8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6C03236"/>
    <w:multiLevelType w:val="hybridMultilevel"/>
    <w:tmpl w:val="05BE9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19"/>
  </w:num>
  <w:num w:numId="12">
    <w:abstractNumId w:val="11"/>
  </w:num>
  <w:num w:numId="13">
    <w:abstractNumId w:val="14"/>
  </w:num>
  <w:num w:numId="14">
    <w:abstractNumId w:val="7"/>
  </w:num>
  <w:num w:numId="15">
    <w:abstractNumId w:val="6"/>
  </w:num>
  <w:num w:numId="16">
    <w:abstractNumId w:val="17"/>
  </w:num>
  <w:num w:numId="17">
    <w:abstractNumId w:val="0"/>
  </w:num>
  <w:num w:numId="18">
    <w:abstractNumId w:val="15"/>
  </w:num>
  <w:num w:numId="19">
    <w:abstractNumId w:val="2"/>
  </w:num>
  <w:num w:numId="20">
    <w:abstractNumId w:val="5"/>
  </w:num>
  <w:num w:numId="21">
    <w:abstractNumId w:val="10"/>
  </w:num>
  <w:num w:numId="22">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46"/>
    <w:rsid w:val="000035B2"/>
    <w:rsid w:val="00003B41"/>
    <w:rsid w:val="00004424"/>
    <w:rsid w:val="00004E4F"/>
    <w:rsid w:val="00005225"/>
    <w:rsid w:val="0000665E"/>
    <w:rsid w:val="0000684B"/>
    <w:rsid w:val="00006CA1"/>
    <w:rsid w:val="000076E9"/>
    <w:rsid w:val="00007B4C"/>
    <w:rsid w:val="000101E7"/>
    <w:rsid w:val="00010F50"/>
    <w:rsid w:val="00011E42"/>
    <w:rsid w:val="00013A17"/>
    <w:rsid w:val="00014365"/>
    <w:rsid w:val="0001511B"/>
    <w:rsid w:val="00015954"/>
    <w:rsid w:val="00016AA3"/>
    <w:rsid w:val="000172F0"/>
    <w:rsid w:val="000176F5"/>
    <w:rsid w:val="00020519"/>
    <w:rsid w:val="0002052C"/>
    <w:rsid w:val="00021743"/>
    <w:rsid w:val="00021C0B"/>
    <w:rsid w:val="00021CAE"/>
    <w:rsid w:val="00021F19"/>
    <w:rsid w:val="000224EE"/>
    <w:rsid w:val="00022C73"/>
    <w:rsid w:val="0002357C"/>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1FC0"/>
    <w:rsid w:val="000324A0"/>
    <w:rsid w:val="0003285C"/>
    <w:rsid w:val="00032FB1"/>
    <w:rsid w:val="00033213"/>
    <w:rsid w:val="000351EF"/>
    <w:rsid w:val="00035744"/>
    <w:rsid w:val="00035E3A"/>
    <w:rsid w:val="00035FFE"/>
    <w:rsid w:val="00036276"/>
    <w:rsid w:val="0003732D"/>
    <w:rsid w:val="000379E3"/>
    <w:rsid w:val="00040B6E"/>
    <w:rsid w:val="00040B9B"/>
    <w:rsid w:val="00040F59"/>
    <w:rsid w:val="000414FB"/>
    <w:rsid w:val="00041910"/>
    <w:rsid w:val="00041B0F"/>
    <w:rsid w:val="00041D90"/>
    <w:rsid w:val="00042374"/>
    <w:rsid w:val="0004301E"/>
    <w:rsid w:val="00043024"/>
    <w:rsid w:val="00044B4C"/>
    <w:rsid w:val="00044D9A"/>
    <w:rsid w:val="000459BE"/>
    <w:rsid w:val="00045C28"/>
    <w:rsid w:val="00045E08"/>
    <w:rsid w:val="00047ADD"/>
    <w:rsid w:val="00050545"/>
    <w:rsid w:val="00050957"/>
    <w:rsid w:val="00051788"/>
    <w:rsid w:val="00051C39"/>
    <w:rsid w:val="000523C0"/>
    <w:rsid w:val="000527A5"/>
    <w:rsid w:val="000531E5"/>
    <w:rsid w:val="00053B21"/>
    <w:rsid w:val="000544C0"/>
    <w:rsid w:val="000549FC"/>
    <w:rsid w:val="00054BC2"/>
    <w:rsid w:val="00054CBA"/>
    <w:rsid w:val="000554F4"/>
    <w:rsid w:val="0005634C"/>
    <w:rsid w:val="00056D35"/>
    <w:rsid w:val="00056E8E"/>
    <w:rsid w:val="00056EDD"/>
    <w:rsid w:val="0005737D"/>
    <w:rsid w:val="000578FA"/>
    <w:rsid w:val="00057CCD"/>
    <w:rsid w:val="00057DED"/>
    <w:rsid w:val="0006054E"/>
    <w:rsid w:val="00060575"/>
    <w:rsid w:val="00060EEF"/>
    <w:rsid w:val="00060F23"/>
    <w:rsid w:val="00061A8B"/>
    <w:rsid w:val="0006353B"/>
    <w:rsid w:val="00063A62"/>
    <w:rsid w:val="00063BE7"/>
    <w:rsid w:val="00063CE4"/>
    <w:rsid w:val="00066378"/>
    <w:rsid w:val="00066EE3"/>
    <w:rsid w:val="0006720F"/>
    <w:rsid w:val="0007005D"/>
    <w:rsid w:val="00070B7D"/>
    <w:rsid w:val="000721FE"/>
    <w:rsid w:val="0007333C"/>
    <w:rsid w:val="000740FD"/>
    <w:rsid w:val="0007424B"/>
    <w:rsid w:val="0007431A"/>
    <w:rsid w:val="000743EA"/>
    <w:rsid w:val="000750E8"/>
    <w:rsid w:val="00075BC2"/>
    <w:rsid w:val="00075EEB"/>
    <w:rsid w:val="00076F5C"/>
    <w:rsid w:val="0007719F"/>
    <w:rsid w:val="00077C54"/>
    <w:rsid w:val="00077D4A"/>
    <w:rsid w:val="000800DC"/>
    <w:rsid w:val="000808D2"/>
    <w:rsid w:val="00080CD6"/>
    <w:rsid w:val="00081275"/>
    <w:rsid w:val="00081E65"/>
    <w:rsid w:val="00082D9A"/>
    <w:rsid w:val="00083331"/>
    <w:rsid w:val="00083811"/>
    <w:rsid w:val="0008566E"/>
    <w:rsid w:val="000858A1"/>
    <w:rsid w:val="000864C9"/>
    <w:rsid w:val="00086EB0"/>
    <w:rsid w:val="0008706C"/>
    <w:rsid w:val="00087799"/>
    <w:rsid w:val="000906ED"/>
    <w:rsid w:val="00090EB1"/>
    <w:rsid w:val="00091476"/>
    <w:rsid w:val="0009154D"/>
    <w:rsid w:val="00091C34"/>
    <w:rsid w:val="00091DC7"/>
    <w:rsid w:val="0009326E"/>
    <w:rsid w:val="0009336F"/>
    <w:rsid w:val="00093FD9"/>
    <w:rsid w:val="00094B75"/>
    <w:rsid w:val="00094D01"/>
    <w:rsid w:val="00095687"/>
    <w:rsid w:val="000962AD"/>
    <w:rsid w:val="00096445"/>
    <w:rsid w:val="000966B6"/>
    <w:rsid w:val="00097274"/>
    <w:rsid w:val="00097B64"/>
    <w:rsid w:val="00097E22"/>
    <w:rsid w:val="00097E2C"/>
    <w:rsid w:val="000A01EE"/>
    <w:rsid w:val="000A0832"/>
    <w:rsid w:val="000A0A66"/>
    <w:rsid w:val="000A0BA6"/>
    <w:rsid w:val="000A0DFE"/>
    <w:rsid w:val="000A11B4"/>
    <w:rsid w:val="000A1E9C"/>
    <w:rsid w:val="000A2628"/>
    <w:rsid w:val="000A35F8"/>
    <w:rsid w:val="000A3E09"/>
    <w:rsid w:val="000A3E2A"/>
    <w:rsid w:val="000A505A"/>
    <w:rsid w:val="000A595A"/>
    <w:rsid w:val="000A6346"/>
    <w:rsid w:val="000A67D0"/>
    <w:rsid w:val="000A744B"/>
    <w:rsid w:val="000A7CED"/>
    <w:rsid w:val="000B13F2"/>
    <w:rsid w:val="000B19D0"/>
    <w:rsid w:val="000B30E0"/>
    <w:rsid w:val="000B3A01"/>
    <w:rsid w:val="000B4334"/>
    <w:rsid w:val="000B4A7F"/>
    <w:rsid w:val="000B4BCC"/>
    <w:rsid w:val="000B557C"/>
    <w:rsid w:val="000B5E5E"/>
    <w:rsid w:val="000B7388"/>
    <w:rsid w:val="000B76DA"/>
    <w:rsid w:val="000B7D19"/>
    <w:rsid w:val="000B7DAD"/>
    <w:rsid w:val="000C02F0"/>
    <w:rsid w:val="000C127F"/>
    <w:rsid w:val="000C1921"/>
    <w:rsid w:val="000C1C48"/>
    <w:rsid w:val="000C4363"/>
    <w:rsid w:val="000C4BE8"/>
    <w:rsid w:val="000C4F72"/>
    <w:rsid w:val="000C51C6"/>
    <w:rsid w:val="000C51EA"/>
    <w:rsid w:val="000C5BE0"/>
    <w:rsid w:val="000C7506"/>
    <w:rsid w:val="000D050B"/>
    <w:rsid w:val="000D45C9"/>
    <w:rsid w:val="000D471A"/>
    <w:rsid w:val="000D5092"/>
    <w:rsid w:val="000D5C69"/>
    <w:rsid w:val="000D5DC6"/>
    <w:rsid w:val="000D6AA9"/>
    <w:rsid w:val="000D6E60"/>
    <w:rsid w:val="000D7462"/>
    <w:rsid w:val="000D7973"/>
    <w:rsid w:val="000E03A9"/>
    <w:rsid w:val="000E0452"/>
    <w:rsid w:val="000E0751"/>
    <w:rsid w:val="000E0994"/>
    <w:rsid w:val="000E19A7"/>
    <w:rsid w:val="000E1B80"/>
    <w:rsid w:val="000E2DC9"/>
    <w:rsid w:val="000E3321"/>
    <w:rsid w:val="000E461C"/>
    <w:rsid w:val="000E497B"/>
    <w:rsid w:val="000E4B6B"/>
    <w:rsid w:val="000E5783"/>
    <w:rsid w:val="000E5D13"/>
    <w:rsid w:val="000E5EBF"/>
    <w:rsid w:val="000E608D"/>
    <w:rsid w:val="000E618A"/>
    <w:rsid w:val="000E690B"/>
    <w:rsid w:val="000E74A7"/>
    <w:rsid w:val="000E7B55"/>
    <w:rsid w:val="000E7D02"/>
    <w:rsid w:val="000E7FE5"/>
    <w:rsid w:val="000F0B9E"/>
    <w:rsid w:val="000F0D9E"/>
    <w:rsid w:val="000F37FA"/>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7AAE"/>
    <w:rsid w:val="00120DB2"/>
    <w:rsid w:val="00120F27"/>
    <w:rsid w:val="00121744"/>
    <w:rsid w:val="001218ED"/>
    <w:rsid w:val="00121E98"/>
    <w:rsid w:val="001222C1"/>
    <w:rsid w:val="00122A8D"/>
    <w:rsid w:val="0012453E"/>
    <w:rsid w:val="00125407"/>
    <w:rsid w:val="00125567"/>
    <w:rsid w:val="00125B9F"/>
    <w:rsid w:val="001264B1"/>
    <w:rsid w:val="001265AC"/>
    <w:rsid w:val="00126A2A"/>
    <w:rsid w:val="00126AA3"/>
    <w:rsid w:val="00130D83"/>
    <w:rsid w:val="00131642"/>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2CE"/>
    <w:rsid w:val="00144477"/>
    <w:rsid w:val="00144603"/>
    <w:rsid w:val="0014497D"/>
    <w:rsid w:val="00144C0E"/>
    <w:rsid w:val="001453C5"/>
    <w:rsid w:val="00150143"/>
    <w:rsid w:val="001503B6"/>
    <w:rsid w:val="001509D8"/>
    <w:rsid w:val="0015142D"/>
    <w:rsid w:val="001517B5"/>
    <w:rsid w:val="00151A22"/>
    <w:rsid w:val="00151C6B"/>
    <w:rsid w:val="00152426"/>
    <w:rsid w:val="001532F8"/>
    <w:rsid w:val="0015382B"/>
    <w:rsid w:val="0015416A"/>
    <w:rsid w:val="00154365"/>
    <w:rsid w:val="001543DB"/>
    <w:rsid w:val="00155751"/>
    <w:rsid w:val="001559AD"/>
    <w:rsid w:val="0015749B"/>
    <w:rsid w:val="0016034B"/>
    <w:rsid w:val="00161C57"/>
    <w:rsid w:val="001623E4"/>
    <w:rsid w:val="001629DA"/>
    <w:rsid w:val="00163FF3"/>
    <w:rsid w:val="001642E3"/>
    <w:rsid w:val="001643D5"/>
    <w:rsid w:val="001650A1"/>
    <w:rsid w:val="001662C9"/>
    <w:rsid w:val="00166B14"/>
    <w:rsid w:val="0016767B"/>
    <w:rsid w:val="00167741"/>
    <w:rsid w:val="00167810"/>
    <w:rsid w:val="001679A5"/>
    <w:rsid w:val="00167A14"/>
    <w:rsid w:val="00167F60"/>
    <w:rsid w:val="00171707"/>
    <w:rsid w:val="00171A8F"/>
    <w:rsid w:val="001725B6"/>
    <w:rsid w:val="00172D27"/>
    <w:rsid w:val="001731CF"/>
    <w:rsid w:val="001735FF"/>
    <w:rsid w:val="00173BD7"/>
    <w:rsid w:val="001753FA"/>
    <w:rsid w:val="0017552B"/>
    <w:rsid w:val="001759D9"/>
    <w:rsid w:val="00175AB3"/>
    <w:rsid w:val="00175D68"/>
    <w:rsid w:val="00176DBE"/>
    <w:rsid w:val="00177E2C"/>
    <w:rsid w:val="00180054"/>
    <w:rsid w:val="001819BC"/>
    <w:rsid w:val="00183E47"/>
    <w:rsid w:val="00184625"/>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770"/>
    <w:rsid w:val="001939E6"/>
    <w:rsid w:val="00193B86"/>
    <w:rsid w:val="00194684"/>
    <w:rsid w:val="00194909"/>
    <w:rsid w:val="001966FA"/>
    <w:rsid w:val="0019671F"/>
    <w:rsid w:val="001968C8"/>
    <w:rsid w:val="00196A7C"/>
    <w:rsid w:val="00197F9A"/>
    <w:rsid w:val="001A02F4"/>
    <w:rsid w:val="001A0816"/>
    <w:rsid w:val="001A1078"/>
    <w:rsid w:val="001A2DA5"/>
    <w:rsid w:val="001A31AA"/>
    <w:rsid w:val="001A31D4"/>
    <w:rsid w:val="001A45C5"/>
    <w:rsid w:val="001A47EE"/>
    <w:rsid w:val="001A4C19"/>
    <w:rsid w:val="001A53B3"/>
    <w:rsid w:val="001A5D9F"/>
    <w:rsid w:val="001A5FC6"/>
    <w:rsid w:val="001B086B"/>
    <w:rsid w:val="001B099A"/>
    <w:rsid w:val="001B0B6E"/>
    <w:rsid w:val="001B0EEA"/>
    <w:rsid w:val="001B120B"/>
    <w:rsid w:val="001B1A8B"/>
    <w:rsid w:val="001B3EE1"/>
    <w:rsid w:val="001B50A5"/>
    <w:rsid w:val="001B7401"/>
    <w:rsid w:val="001B7745"/>
    <w:rsid w:val="001B774C"/>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D1A"/>
    <w:rsid w:val="001D6F61"/>
    <w:rsid w:val="001D714B"/>
    <w:rsid w:val="001D799B"/>
    <w:rsid w:val="001D7CC1"/>
    <w:rsid w:val="001E03E0"/>
    <w:rsid w:val="001E0729"/>
    <w:rsid w:val="001E112D"/>
    <w:rsid w:val="001E1743"/>
    <w:rsid w:val="001E192F"/>
    <w:rsid w:val="001E1F4D"/>
    <w:rsid w:val="001E2AEF"/>
    <w:rsid w:val="001E2D80"/>
    <w:rsid w:val="001E45F1"/>
    <w:rsid w:val="001E598E"/>
    <w:rsid w:val="001E6177"/>
    <w:rsid w:val="001E62B5"/>
    <w:rsid w:val="001E69EF"/>
    <w:rsid w:val="001E7419"/>
    <w:rsid w:val="001E75A7"/>
    <w:rsid w:val="001E7C2D"/>
    <w:rsid w:val="001E7E0F"/>
    <w:rsid w:val="001F076A"/>
    <w:rsid w:val="001F0A60"/>
    <w:rsid w:val="001F179C"/>
    <w:rsid w:val="001F261C"/>
    <w:rsid w:val="001F4506"/>
    <w:rsid w:val="001F479A"/>
    <w:rsid w:val="001F517C"/>
    <w:rsid w:val="001F59EF"/>
    <w:rsid w:val="001F715B"/>
    <w:rsid w:val="002018D3"/>
    <w:rsid w:val="00201E08"/>
    <w:rsid w:val="0020274C"/>
    <w:rsid w:val="00202ADF"/>
    <w:rsid w:val="00203C24"/>
    <w:rsid w:val="00203FC0"/>
    <w:rsid w:val="0020425C"/>
    <w:rsid w:val="0020474B"/>
    <w:rsid w:val="00204FAE"/>
    <w:rsid w:val="00205952"/>
    <w:rsid w:val="00205CC9"/>
    <w:rsid w:val="00205E99"/>
    <w:rsid w:val="00206DEC"/>
    <w:rsid w:val="002104DB"/>
    <w:rsid w:val="00210573"/>
    <w:rsid w:val="00210DE4"/>
    <w:rsid w:val="002111B2"/>
    <w:rsid w:val="00211CAA"/>
    <w:rsid w:val="00212570"/>
    <w:rsid w:val="00214320"/>
    <w:rsid w:val="00214D4F"/>
    <w:rsid w:val="00215001"/>
    <w:rsid w:val="00215848"/>
    <w:rsid w:val="002171BB"/>
    <w:rsid w:val="002173D9"/>
    <w:rsid w:val="00220107"/>
    <w:rsid w:val="00221ED4"/>
    <w:rsid w:val="00222631"/>
    <w:rsid w:val="002228D1"/>
    <w:rsid w:val="002230EB"/>
    <w:rsid w:val="002235E7"/>
    <w:rsid w:val="00223E14"/>
    <w:rsid w:val="002243DF"/>
    <w:rsid w:val="0022506B"/>
    <w:rsid w:val="00226529"/>
    <w:rsid w:val="00226CE0"/>
    <w:rsid w:val="00226D25"/>
    <w:rsid w:val="00227B2B"/>
    <w:rsid w:val="00227E27"/>
    <w:rsid w:val="00227FE1"/>
    <w:rsid w:val="00230324"/>
    <w:rsid w:val="00230984"/>
    <w:rsid w:val="00231F46"/>
    <w:rsid w:val="002332D6"/>
    <w:rsid w:val="002336D2"/>
    <w:rsid w:val="00233760"/>
    <w:rsid w:val="002343FF"/>
    <w:rsid w:val="00236B44"/>
    <w:rsid w:val="002379CE"/>
    <w:rsid w:val="00237B29"/>
    <w:rsid w:val="00237CD3"/>
    <w:rsid w:val="00237F96"/>
    <w:rsid w:val="002408BE"/>
    <w:rsid w:val="00241281"/>
    <w:rsid w:val="002428B5"/>
    <w:rsid w:val="00242B77"/>
    <w:rsid w:val="0024363C"/>
    <w:rsid w:val="00243BE8"/>
    <w:rsid w:val="00245B24"/>
    <w:rsid w:val="00246B61"/>
    <w:rsid w:val="00246DCF"/>
    <w:rsid w:val="00247919"/>
    <w:rsid w:val="00247AF0"/>
    <w:rsid w:val="00250218"/>
    <w:rsid w:val="00250262"/>
    <w:rsid w:val="002509D0"/>
    <w:rsid w:val="002519AF"/>
    <w:rsid w:val="002527DB"/>
    <w:rsid w:val="00253327"/>
    <w:rsid w:val="0025373D"/>
    <w:rsid w:val="0025415F"/>
    <w:rsid w:val="002542BB"/>
    <w:rsid w:val="002547EB"/>
    <w:rsid w:val="002558C7"/>
    <w:rsid w:val="00255AFA"/>
    <w:rsid w:val="00255EAD"/>
    <w:rsid w:val="002568BE"/>
    <w:rsid w:val="002577EC"/>
    <w:rsid w:val="0026077C"/>
    <w:rsid w:val="0026138A"/>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C4A"/>
    <w:rsid w:val="002714DF"/>
    <w:rsid w:val="0027274E"/>
    <w:rsid w:val="00272BF3"/>
    <w:rsid w:val="00273259"/>
    <w:rsid w:val="00273A6D"/>
    <w:rsid w:val="00273B33"/>
    <w:rsid w:val="00273EB9"/>
    <w:rsid w:val="002742D0"/>
    <w:rsid w:val="00275844"/>
    <w:rsid w:val="0027597C"/>
    <w:rsid w:val="00275C10"/>
    <w:rsid w:val="00276050"/>
    <w:rsid w:val="00276891"/>
    <w:rsid w:val="00277904"/>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F5B"/>
    <w:rsid w:val="0029155B"/>
    <w:rsid w:val="00291C33"/>
    <w:rsid w:val="00292C34"/>
    <w:rsid w:val="00293B1A"/>
    <w:rsid w:val="002941B3"/>
    <w:rsid w:val="002954CC"/>
    <w:rsid w:val="00296D99"/>
    <w:rsid w:val="002970B0"/>
    <w:rsid w:val="0029720E"/>
    <w:rsid w:val="002976F9"/>
    <w:rsid w:val="002A10E3"/>
    <w:rsid w:val="002A13BC"/>
    <w:rsid w:val="002A1469"/>
    <w:rsid w:val="002A1601"/>
    <w:rsid w:val="002A1CF7"/>
    <w:rsid w:val="002A1F2B"/>
    <w:rsid w:val="002A2F03"/>
    <w:rsid w:val="002A3031"/>
    <w:rsid w:val="002A352B"/>
    <w:rsid w:val="002A37EC"/>
    <w:rsid w:val="002A42F8"/>
    <w:rsid w:val="002A4EB3"/>
    <w:rsid w:val="002A5482"/>
    <w:rsid w:val="002A5B38"/>
    <w:rsid w:val="002B05CE"/>
    <w:rsid w:val="002B0A1B"/>
    <w:rsid w:val="002B15A0"/>
    <w:rsid w:val="002B4C6D"/>
    <w:rsid w:val="002B5728"/>
    <w:rsid w:val="002B5B5D"/>
    <w:rsid w:val="002B607F"/>
    <w:rsid w:val="002C0884"/>
    <w:rsid w:val="002C1CDD"/>
    <w:rsid w:val="002C1DE0"/>
    <w:rsid w:val="002C1F9E"/>
    <w:rsid w:val="002C22E6"/>
    <w:rsid w:val="002C24E2"/>
    <w:rsid w:val="002C25CA"/>
    <w:rsid w:val="002C2A85"/>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28B"/>
    <w:rsid w:val="002D797D"/>
    <w:rsid w:val="002E01CC"/>
    <w:rsid w:val="002E2E26"/>
    <w:rsid w:val="002E33FF"/>
    <w:rsid w:val="002E35D6"/>
    <w:rsid w:val="002E3CAE"/>
    <w:rsid w:val="002E48F8"/>
    <w:rsid w:val="002E4A00"/>
    <w:rsid w:val="002E4F6C"/>
    <w:rsid w:val="002E596A"/>
    <w:rsid w:val="002E5BF9"/>
    <w:rsid w:val="002E7E0D"/>
    <w:rsid w:val="002E7EFC"/>
    <w:rsid w:val="002F04C8"/>
    <w:rsid w:val="002F0628"/>
    <w:rsid w:val="002F0D78"/>
    <w:rsid w:val="002F0F0C"/>
    <w:rsid w:val="002F11D7"/>
    <w:rsid w:val="002F1C0E"/>
    <w:rsid w:val="002F2ABD"/>
    <w:rsid w:val="002F2AF3"/>
    <w:rsid w:val="002F33B8"/>
    <w:rsid w:val="002F38BB"/>
    <w:rsid w:val="002F3E1D"/>
    <w:rsid w:val="002F4D1D"/>
    <w:rsid w:val="002F4D5D"/>
    <w:rsid w:val="002F5AE4"/>
    <w:rsid w:val="002F5CC2"/>
    <w:rsid w:val="002F687A"/>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3FBA"/>
    <w:rsid w:val="003043F3"/>
    <w:rsid w:val="00304665"/>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7BC9"/>
    <w:rsid w:val="00317D40"/>
    <w:rsid w:val="00320051"/>
    <w:rsid w:val="0032065D"/>
    <w:rsid w:val="0032082B"/>
    <w:rsid w:val="00320AAD"/>
    <w:rsid w:val="00320D1D"/>
    <w:rsid w:val="00320D6F"/>
    <w:rsid w:val="00321818"/>
    <w:rsid w:val="00321880"/>
    <w:rsid w:val="003222AE"/>
    <w:rsid w:val="0032258E"/>
    <w:rsid w:val="0032299F"/>
    <w:rsid w:val="00323963"/>
    <w:rsid w:val="00323B09"/>
    <w:rsid w:val="00323F85"/>
    <w:rsid w:val="00324437"/>
    <w:rsid w:val="00324D54"/>
    <w:rsid w:val="00325723"/>
    <w:rsid w:val="00325A08"/>
    <w:rsid w:val="00326902"/>
    <w:rsid w:val="00330749"/>
    <w:rsid w:val="0033083F"/>
    <w:rsid w:val="0033270C"/>
    <w:rsid w:val="0033291A"/>
    <w:rsid w:val="00332A60"/>
    <w:rsid w:val="00333158"/>
    <w:rsid w:val="003333D3"/>
    <w:rsid w:val="00333A4C"/>
    <w:rsid w:val="0033486B"/>
    <w:rsid w:val="003349B3"/>
    <w:rsid w:val="00334A27"/>
    <w:rsid w:val="00335626"/>
    <w:rsid w:val="00335B5C"/>
    <w:rsid w:val="00337C0E"/>
    <w:rsid w:val="00340C1B"/>
    <w:rsid w:val="0034137B"/>
    <w:rsid w:val="00341905"/>
    <w:rsid w:val="00341E35"/>
    <w:rsid w:val="0034219A"/>
    <w:rsid w:val="00342FE4"/>
    <w:rsid w:val="0034362E"/>
    <w:rsid w:val="003440A3"/>
    <w:rsid w:val="00345588"/>
    <w:rsid w:val="003458C5"/>
    <w:rsid w:val="00346515"/>
    <w:rsid w:val="0035099A"/>
    <w:rsid w:val="003514E0"/>
    <w:rsid w:val="003519AF"/>
    <w:rsid w:val="003527DD"/>
    <w:rsid w:val="00352C9D"/>
    <w:rsid w:val="003531A0"/>
    <w:rsid w:val="003542FC"/>
    <w:rsid w:val="003549B6"/>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2F8"/>
    <w:rsid w:val="00366598"/>
    <w:rsid w:val="00366EDD"/>
    <w:rsid w:val="0036730F"/>
    <w:rsid w:val="003673F2"/>
    <w:rsid w:val="00367A21"/>
    <w:rsid w:val="00367B7D"/>
    <w:rsid w:val="00367C0E"/>
    <w:rsid w:val="00367C2B"/>
    <w:rsid w:val="00370010"/>
    <w:rsid w:val="00370399"/>
    <w:rsid w:val="0037281B"/>
    <w:rsid w:val="00373385"/>
    <w:rsid w:val="00373407"/>
    <w:rsid w:val="003738E7"/>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08BB"/>
    <w:rsid w:val="00391B4D"/>
    <w:rsid w:val="00391EC8"/>
    <w:rsid w:val="00392524"/>
    <w:rsid w:val="00394928"/>
    <w:rsid w:val="00394CE7"/>
    <w:rsid w:val="0039574A"/>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5C3E"/>
    <w:rsid w:val="003A7249"/>
    <w:rsid w:val="003A7912"/>
    <w:rsid w:val="003B028E"/>
    <w:rsid w:val="003B036E"/>
    <w:rsid w:val="003B0971"/>
    <w:rsid w:val="003B0A14"/>
    <w:rsid w:val="003B1940"/>
    <w:rsid w:val="003B2462"/>
    <w:rsid w:val="003B246F"/>
    <w:rsid w:val="003B2B11"/>
    <w:rsid w:val="003B3E7E"/>
    <w:rsid w:val="003B50E9"/>
    <w:rsid w:val="003B5569"/>
    <w:rsid w:val="003B5CAB"/>
    <w:rsid w:val="003B63B7"/>
    <w:rsid w:val="003B63BA"/>
    <w:rsid w:val="003B7066"/>
    <w:rsid w:val="003B78AC"/>
    <w:rsid w:val="003B7EC1"/>
    <w:rsid w:val="003C00A2"/>
    <w:rsid w:val="003C090F"/>
    <w:rsid w:val="003C0965"/>
    <w:rsid w:val="003C0A81"/>
    <w:rsid w:val="003C1CCC"/>
    <w:rsid w:val="003C2043"/>
    <w:rsid w:val="003C2250"/>
    <w:rsid w:val="003C37F7"/>
    <w:rsid w:val="003C3E11"/>
    <w:rsid w:val="003C4CAB"/>
    <w:rsid w:val="003C62B2"/>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89"/>
    <w:rsid w:val="003D5DEA"/>
    <w:rsid w:val="003D6073"/>
    <w:rsid w:val="003D64C4"/>
    <w:rsid w:val="003D753D"/>
    <w:rsid w:val="003E112F"/>
    <w:rsid w:val="003E2030"/>
    <w:rsid w:val="003E2697"/>
    <w:rsid w:val="003E3112"/>
    <w:rsid w:val="003E3D82"/>
    <w:rsid w:val="003E3E0E"/>
    <w:rsid w:val="003E3FA1"/>
    <w:rsid w:val="003E4DD4"/>
    <w:rsid w:val="003E535A"/>
    <w:rsid w:val="003E56D8"/>
    <w:rsid w:val="003E591F"/>
    <w:rsid w:val="003E5A06"/>
    <w:rsid w:val="003E7AD5"/>
    <w:rsid w:val="003F0194"/>
    <w:rsid w:val="003F17BA"/>
    <w:rsid w:val="003F1DC4"/>
    <w:rsid w:val="003F3D76"/>
    <w:rsid w:val="003F4307"/>
    <w:rsid w:val="003F436C"/>
    <w:rsid w:val="003F46D1"/>
    <w:rsid w:val="003F5B5D"/>
    <w:rsid w:val="003F6FBE"/>
    <w:rsid w:val="003F727B"/>
    <w:rsid w:val="003F77E2"/>
    <w:rsid w:val="004001C9"/>
    <w:rsid w:val="00401245"/>
    <w:rsid w:val="004013F3"/>
    <w:rsid w:val="00401418"/>
    <w:rsid w:val="004022CB"/>
    <w:rsid w:val="004023F2"/>
    <w:rsid w:val="00404CCD"/>
    <w:rsid w:val="004056DE"/>
    <w:rsid w:val="00406096"/>
    <w:rsid w:val="00406132"/>
    <w:rsid w:val="004073E7"/>
    <w:rsid w:val="00407B4B"/>
    <w:rsid w:val="00407D5E"/>
    <w:rsid w:val="00410167"/>
    <w:rsid w:val="00411C70"/>
    <w:rsid w:val="00412074"/>
    <w:rsid w:val="0041264B"/>
    <w:rsid w:val="0041291C"/>
    <w:rsid w:val="00412F57"/>
    <w:rsid w:val="00412F8E"/>
    <w:rsid w:val="004130E6"/>
    <w:rsid w:val="00413B3A"/>
    <w:rsid w:val="00414678"/>
    <w:rsid w:val="00414EA0"/>
    <w:rsid w:val="004155EE"/>
    <w:rsid w:val="00415675"/>
    <w:rsid w:val="00415773"/>
    <w:rsid w:val="004158C8"/>
    <w:rsid w:val="004158D4"/>
    <w:rsid w:val="00415A2F"/>
    <w:rsid w:val="00415B84"/>
    <w:rsid w:val="0041690F"/>
    <w:rsid w:val="00416AE9"/>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694"/>
    <w:rsid w:val="004329E6"/>
    <w:rsid w:val="00432BF2"/>
    <w:rsid w:val="0043558F"/>
    <w:rsid w:val="0043648C"/>
    <w:rsid w:val="00437054"/>
    <w:rsid w:val="004405DB"/>
    <w:rsid w:val="00440AC3"/>
    <w:rsid w:val="00440D73"/>
    <w:rsid w:val="00440D7A"/>
    <w:rsid w:val="00440EA2"/>
    <w:rsid w:val="00441909"/>
    <w:rsid w:val="00441AC0"/>
    <w:rsid w:val="00442549"/>
    <w:rsid w:val="00444F50"/>
    <w:rsid w:val="004460FA"/>
    <w:rsid w:val="00446921"/>
    <w:rsid w:val="004505D5"/>
    <w:rsid w:val="004508F4"/>
    <w:rsid w:val="0045163F"/>
    <w:rsid w:val="00452702"/>
    <w:rsid w:val="004530B2"/>
    <w:rsid w:val="00454FEA"/>
    <w:rsid w:val="004564B4"/>
    <w:rsid w:val="004570AC"/>
    <w:rsid w:val="00457CEA"/>
    <w:rsid w:val="00457CEC"/>
    <w:rsid w:val="0046122B"/>
    <w:rsid w:val="00461410"/>
    <w:rsid w:val="004621F8"/>
    <w:rsid w:val="00462401"/>
    <w:rsid w:val="0046266B"/>
    <w:rsid w:val="004631B2"/>
    <w:rsid w:val="00463D7D"/>
    <w:rsid w:val="00463EFD"/>
    <w:rsid w:val="00464E07"/>
    <w:rsid w:val="00465150"/>
    <w:rsid w:val="0046674D"/>
    <w:rsid w:val="00466BFA"/>
    <w:rsid w:val="00466C13"/>
    <w:rsid w:val="0046704B"/>
    <w:rsid w:val="00467696"/>
    <w:rsid w:val="004679DE"/>
    <w:rsid w:val="00467F04"/>
    <w:rsid w:val="004713C1"/>
    <w:rsid w:val="004716C4"/>
    <w:rsid w:val="00471C21"/>
    <w:rsid w:val="00473228"/>
    <w:rsid w:val="00473BEF"/>
    <w:rsid w:val="00474181"/>
    <w:rsid w:val="00474920"/>
    <w:rsid w:val="00474C95"/>
    <w:rsid w:val="0047511F"/>
    <w:rsid w:val="00476399"/>
    <w:rsid w:val="0047674A"/>
    <w:rsid w:val="00476E5B"/>
    <w:rsid w:val="0047705E"/>
    <w:rsid w:val="00477C5F"/>
    <w:rsid w:val="00477EDE"/>
    <w:rsid w:val="00480051"/>
    <w:rsid w:val="004807A0"/>
    <w:rsid w:val="004807F5"/>
    <w:rsid w:val="00480D01"/>
    <w:rsid w:val="004817E8"/>
    <w:rsid w:val="004829AA"/>
    <w:rsid w:val="00484B1D"/>
    <w:rsid w:val="00486D60"/>
    <w:rsid w:val="004872F6"/>
    <w:rsid w:val="00487E36"/>
    <w:rsid w:val="00487E60"/>
    <w:rsid w:val="00490442"/>
    <w:rsid w:val="00490A92"/>
    <w:rsid w:val="00490D56"/>
    <w:rsid w:val="00490D58"/>
    <w:rsid w:val="00491616"/>
    <w:rsid w:val="0049209C"/>
    <w:rsid w:val="00492294"/>
    <w:rsid w:val="00492730"/>
    <w:rsid w:val="00492B85"/>
    <w:rsid w:val="00494080"/>
    <w:rsid w:val="00494603"/>
    <w:rsid w:val="00494761"/>
    <w:rsid w:val="00497BE3"/>
    <w:rsid w:val="004A039E"/>
    <w:rsid w:val="004A0E95"/>
    <w:rsid w:val="004A126D"/>
    <w:rsid w:val="004A206F"/>
    <w:rsid w:val="004A37FD"/>
    <w:rsid w:val="004A4308"/>
    <w:rsid w:val="004A49BE"/>
    <w:rsid w:val="004A4CC8"/>
    <w:rsid w:val="004A5211"/>
    <w:rsid w:val="004A53E3"/>
    <w:rsid w:val="004A5678"/>
    <w:rsid w:val="004A5DDD"/>
    <w:rsid w:val="004A5DFF"/>
    <w:rsid w:val="004A6DF1"/>
    <w:rsid w:val="004A6E1C"/>
    <w:rsid w:val="004B01E1"/>
    <w:rsid w:val="004B0E42"/>
    <w:rsid w:val="004B0F84"/>
    <w:rsid w:val="004B1375"/>
    <w:rsid w:val="004B1E5A"/>
    <w:rsid w:val="004B229D"/>
    <w:rsid w:val="004B3A16"/>
    <w:rsid w:val="004B4262"/>
    <w:rsid w:val="004B4C8A"/>
    <w:rsid w:val="004B4F5F"/>
    <w:rsid w:val="004B686B"/>
    <w:rsid w:val="004B6A36"/>
    <w:rsid w:val="004B6B97"/>
    <w:rsid w:val="004B6DE2"/>
    <w:rsid w:val="004B7524"/>
    <w:rsid w:val="004C00A5"/>
    <w:rsid w:val="004C04DF"/>
    <w:rsid w:val="004C094C"/>
    <w:rsid w:val="004C0BD4"/>
    <w:rsid w:val="004C0C33"/>
    <w:rsid w:val="004C2A96"/>
    <w:rsid w:val="004C3603"/>
    <w:rsid w:val="004C41DC"/>
    <w:rsid w:val="004C4764"/>
    <w:rsid w:val="004C48D3"/>
    <w:rsid w:val="004C4AF0"/>
    <w:rsid w:val="004C74E9"/>
    <w:rsid w:val="004C7F1F"/>
    <w:rsid w:val="004C7F5B"/>
    <w:rsid w:val="004D09CC"/>
    <w:rsid w:val="004D13FE"/>
    <w:rsid w:val="004D1B24"/>
    <w:rsid w:val="004D1B6D"/>
    <w:rsid w:val="004D3652"/>
    <w:rsid w:val="004D4B1A"/>
    <w:rsid w:val="004D4D0C"/>
    <w:rsid w:val="004D4ED2"/>
    <w:rsid w:val="004D5613"/>
    <w:rsid w:val="004D569C"/>
    <w:rsid w:val="004D63AF"/>
    <w:rsid w:val="004D79E0"/>
    <w:rsid w:val="004E0875"/>
    <w:rsid w:val="004E224E"/>
    <w:rsid w:val="004E22B0"/>
    <w:rsid w:val="004E2428"/>
    <w:rsid w:val="004E2D42"/>
    <w:rsid w:val="004E2F5E"/>
    <w:rsid w:val="004E348B"/>
    <w:rsid w:val="004E3B4B"/>
    <w:rsid w:val="004E3D43"/>
    <w:rsid w:val="004E4E27"/>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EC6"/>
    <w:rsid w:val="0050327B"/>
    <w:rsid w:val="005063B3"/>
    <w:rsid w:val="005071E3"/>
    <w:rsid w:val="00507AA3"/>
    <w:rsid w:val="00507ED3"/>
    <w:rsid w:val="005102D5"/>
    <w:rsid w:val="00510895"/>
    <w:rsid w:val="0051133A"/>
    <w:rsid w:val="0051176D"/>
    <w:rsid w:val="00512086"/>
    <w:rsid w:val="00512227"/>
    <w:rsid w:val="00512F29"/>
    <w:rsid w:val="00512F52"/>
    <w:rsid w:val="005138D6"/>
    <w:rsid w:val="00513B5D"/>
    <w:rsid w:val="00513BB0"/>
    <w:rsid w:val="00514A80"/>
    <w:rsid w:val="00514DF7"/>
    <w:rsid w:val="0051551E"/>
    <w:rsid w:val="0051671A"/>
    <w:rsid w:val="00516D6D"/>
    <w:rsid w:val="00516FDB"/>
    <w:rsid w:val="0051777D"/>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2B76"/>
    <w:rsid w:val="00533653"/>
    <w:rsid w:val="00533C6E"/>
    <w:rsid w:val="00534568"/>
    <w:rsid w:val="00535348"/>
    <w:rsid w:val="005353C8"/>
    <w:rsid w:val="0053595B"/>
    <w:rsid w:val="0053629F"/>
    <w:rsid w:val="00536BA8"/>
    <w:rsid w:val="00536D04"/>
    <w:rsid w:val="005370B9"/>
    <w:rsid w:val="00537411"/>
    <w:rsid w:val="0053788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35D6"/>
    <w:rsid w:val="00554261"/>
    <w:rsid w:val="005549F6"/>
    <w:rsid w:val="00554C9F"/>
    <w:rsid w:val="00555D4D"/>
    <w:rsid w:val="005564FA"/>
    <w:rsid w:val="00556BD4"/>
    <w:rsid w:val="00556D2A"/>
    <w:rsid w:val="0055702A"/>
    <w:rsid w:val="005572CC"/>
    <w:rsid w:val="00557767"/>
    <w:rsid w:val="005610EE"/>
    <w:rsid w:val="0056119B"/>
    <w:rsid w:val="00561EAD"/>
    <w:rsid w:val="00562102"/>
    <w:rsid w:val="005623BD"/>
    <w:rsid w:val="005631E1"/>
    <w:rsid w:val="0056322F"/>
    <w:rsid w:val="005639DB"/>
    <w:rsid w:val="00564D09"/>
    <w:rsid w:val="00566DDC"/>
    <w:rsid w:val="0056761B"/>
    <w:rsid w:val="00567828"/>
    <w:rsid w:val="005704EA"/>
    <w:rsid w:val="00570A63"/>
    <w:rsid w:val="005721B3"/>
    <w:rsid w:val="00572D1D"/>
    <w:rsid w:val="00572F88"/>
    <w:rsid w:val="005738D5"/>
    <w:rsid w:val="00573DD2"/>
    <w:rsid w:val="00574D5D"/>
    <w:rsid w:val="00575AA1"/>
    <w:rsid w:val="00575B91"/>
    <w:rsid w:val="00576151"/>
    <w:rsid w:val="00576368"/>
    <w:rsid w:val="005764D2"/>
    <w:rsid w:val="005770E6"/>
    <w:rsid w:val="00577376"/>
    <w:rsid w:val="00577D5A"/>
    <w:rsid w:val="005804C8"/>
    <w:rsid w:val="00580B03"/>
    <w:rsid w:val="00580D25"/>
    <w:rsid w:val="005815C3"/>
    <w:rsid w:val="00583418"/>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14E3"/>
    <w:rsid w:val="005A3799"/>
    <w:rsid w:val="005A3AD7"/>
    <w:rsid w:val="005A419B"/>
    <w:rsid w:val="005A4591"/>
    <w:rsid w:val="005A566F"/>
    <w:rsid w:val="005A5DAE"/>
    <w:rsid w:val="005A615E"/>
    <w:rsid w:val="005A6230"/>
    <w:rsid w:val="005A638B"/>
    <w:rsid w:val="005A65EA"/>
    <w:rsid w:val="005A6739"/>
    <w:rsid w:val="005A6C37"/>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1"/>
    <w:rsid w:val="005C19C4"/>
    <w:rsid w:val="005C258C"/>
    <w:rsid w:val="005C2E98"/>
    <w:rsid w:val="005C3FFD"/>
    <w:rsid w:val="005C41B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A2C"/>
    <w:rsid w:val="005D1FA7"/>
    <w:rsid w:val="005D38A9"/>
    <w:rsid w:val="005D3A5E"/>
    <w:rsid w:val="005D3F08"/>
    <w:rsid w:val="005D41F4"/>
    <w:rsid w:val="005D4625"/>
    <w:rsid w:val="005D463B"/>
    <w:rsid w:val="005D4A3C"/>
    <w:rsid w:val="005D595E"/>
    <w:rsid w:val="005D64E5"/>
    <w:rsid w:val="005D6510"/>
    <w:rsid w:val="005D6ECE"/>
    <w:rsid w:val="005D7C4B"/>
    <w:rsid w:val="005D7D48"/>
    <w:rsid w:val="005E089C"/>
    <w:rsid w:val="005E1828"/>
    <w:rsid w:val="005E1E9C"/>
    <w:rsid w:val="005E1FEF"/>
    <w:rsid w:val="005E2C2C"/>
    <w:rsid w:val="005E345A"/>
    <w:rsid w:val="005E4261"/>
    <w:rsid w:val="005E477E"/>
    <w:rsid w:val="005E480F"/>
    <w:rsid w:val="005E64C8"/>
    <w:rsid w:val="005E6539"/>
    <w:rsid w:val="005E69DE"/>
    <w:rsid w:val="005E6EFD"/>
    <w:rsid w:val="005F0490"/>
    <w:rsid w:val="005F04E2"/>
    <w:rsid w:val="005F11C1"/>
    <w:rsid w:val="005F1A62"/>
    <w:rsid w:val="005F22AD"/>
    <w:rsid w:val="005F234D"/>
    <w:rsid w:val="005F4753"/>
    <w:rsid w:val="005F4827"/>
    <w:rsid w:val="005F5183"/>
    <w:rsid w:val="005F5D6E"/>
    <w:rsid w:val="005F5D7F"/>
    <w:rsid w:val="005F5DE2"/>
    <w:rsid w:val="005F6885"/>
    <w:rsid w:val="005F74B5"/>
    <w:rsid w:val="005F76A0"/>
    <w:rsid w:val="0060053D"/>
    <w:rsid w:val="00600D48"/>
    <w:rsid w:val="00601619"/>
    <w:rsid w:val="00601C54"/>
    <w:rsid w:val="00601CD9"/>
    <w:rsid w:val="006022C9"/>
    <w:rsid w:val="006030BD"/>
    <w:rsid w:val="00603526"/>
    <w:rsid w:val="006038D1"/>
    <w:rsid w:val="00604524"/>
    <w:rsid w:val="0060466B"/>
    <w:rsid w:val="00604DFC"/>
    <w:rsid w:val="0060548F"/>
    <w:rsid w:val="006057F5"/>
    <w:rsid w:val="00605FE9"/>
    <w:rsid w:val="0060691C"/>
    <w:rsid w:val="00606994"/>
    <w:rsid w:val="00606EA8"/>
    <w:rsid w:val="00607DB5"/>
    <w:rsid w:val="00611CC1"/>
    <w:rsid w:val="006123AD"/>
    <w:rsid w:val="00612545"/>
    <w:rsid w:val="00612BFE"/>
    <w:rsid w:val="00613164"/>
    <w:rsid w:val="00613298"/>
    <w:rsid w:val="006133D3"/>
    <w:rsid w:val="00613633"/>
    <w:rsid w:val="006136AC"/>
    <w:rsid w:val="006136C8"/>
    <w:rsid w:val="00613A60"/>
    <w:rsid w:val="006142A3"/>
    <w:rsid w:val="0061456C"/>
    <w:rsid w:val="00614F22"/>
    <w:rsid w:val="00614FC8"/>
    <w:rsid w:val="0061540B"/>
    <w:rsid w:val="006161D6"/>
    <w:rsid w:val="006167FE"/>
    <w:rsid w:val="006169D6"/>
    <w:rsid w:val="00617428"/>
    <w:rsid w:val="00617CEC"/>
    <w:rsid w:val="00620368"/>
    <w:rsid w:val="00620913"/>
    <w:rsid w:val="006234F8"/>
    <w:rsid w:val="00623F44"/>
    <w:rsid w:val="00624B1C"/>
    <w:rsid w:val="00625456"/>
    <w:rsid w:val="00625AD3"/>
    <w:rsid w:val="00626783"/>
    <w:rsid w:val="006271F5"/>
    <w:rsid w:val="0062732B"/>
    <w:rsid w:val="006273DB"/>
    <w:rsid w:val="006274F4"/>
    <w:rsid w:val="006278EE"/>
    <w:rsid w:val="006279ED"/>
    <w:rsid w:val="00627D4A"/>
    <w:rsid w:val="006308E3"/>
    <w:rsid w:val="00630E6B"/>
    <w:rsid w:val="00631363"/>
    <w:rsid w:val="00632015"/>
    <w:rsid w:val="006320AE"/>
    <w:rsid w:val="006321BB"/>
    <w:rsid w:val="00633379"/>
    <w:rsid w:val="00633AD1"/>
    <w:rsid w:val="00633C98"/>
    <w:rsid w:val="00634944"/>
    <w:rsid w:val="00634D36"/>
    <w:rsid w:val="00634D48"/>
    <w:rsid w:val="00634D97"/>
    <w:rsid w:val="00635722"/>
    <w:rsid w:val="00636303"/>
    <w:rsid w:val="00637327"/>
    <w:rsid w:val="006376A1"/>
    <w:rsid w:val="006406FF"/>
    <w:rsid w:val="00640F06"/>
    <w:rsid w:val="0064107C"/>
    <w:rsid w:val="0064152B"/>
    <w:rsid w:val="00641DB6"/>
    <w:rsid w:val="00641FA1"/>
    <w:rsid w:val="006420E2"/>
    <w:rsid w:val="00642537"/>
    <w:rsid w:val="00642A5C"/>
    <w:rsid w:val="00643274"/>
    <w:rsid w:val="00643B46"/>
    <w:rsid w:val="006458B5"/>
    <w:rsid w:val="00646584"/>
    <w:rsid w:val="006476FB"/>
    <w:rsid w:val="00647B15"/>
    <w:rsid w:val="00651821"/>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CF8"/>
    <w:rsid w:val="006573F3"/>
    <w:rsid w:val="00657CEA"/>
    <w:rsid w:val="00660229"/>
    <w:rsid w:val="00660881"/>
    <w:rsid w:val="00660891"/>
    <w:rsid w:val="00660F08"/>
    <w:rsid w:val="006610FA"/>
    <w:rsid w:val="006611D3"/>
    <w:rsid w:val="006617DC"/>
    <w:rsid w:val="006627DE"/>
    <w:rsid w:val="006628CF"/>
    <w:rsid w:val="00663201"/>
    <w:rsid w:val="00664106"/>
    <w:rsid w:val="0066412D"/>
    <w:rsid w:val="00665B1C"/>
    <w:rsid w:val="00665B95"/>
    <w:rsid w:val="006663C0"/>
    <w:rsid w:val="006664C8"/>
    <w:rsid w:val="00666602"/>
    <w:rsid w:val="00666E1D"/>
    <w:rsid w:val="006676B0"/>
    <w:rsid w:val="00667ADF"/>
    <w:rsid w:val="00667B5A"/>
    <w:rsid w:val="006701A3"/>
    <w:rsid w:val="00670459"/>
    <w:rsid w:val="00670621"/>
    <w:rsid w:val="00671274"/>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3981"/>
    <w:rsid w:val="00684184"/>
    <w:rsid w:val="00684AA6"/>
    <w:rsid w:val="00684C4F"/>
    <w:rsid w:val="006856C0"/>
    <w:rsid w:val="00687C17"/>
    <w:rsid w:val="0069017A"/>
    <w:rsid w:val="00690490"/>
    <w:rsid w:val="006918DF"/>
    <w:rsid w:val="006918EE"/>
    <w:rsid w:val="00691FE1"/>
    <w:rsid w:val="00692682"/>
    <w:rsid w:val="00692A6A"/>
    <w:rsid w:val="00692F61"/>
    <w:rsid w:val="00692F75"/>
    <w:rsid w:val="006932EC"/>
    <w:rsid w:val="00694373"/>
    <w:rsid w:val="00694683"/>
    <w:rsid w:val="0069504A"/>
    <w:rsid w:val="00695FEA"/>
    <w:rsid w:val="0069618B"/>
    <w:rsid w:val="00696C66"/>
    <w:rsid w:val="00697BEB"/>
    <w:rsid w:val="00697C73"/>
    <w:rsid w:val="006A05A5"/>
    <w:rsid w:val="006A0CBB"/>
    <w:rsid w:val="006A2C54"/>
    <w:rsid w:val="006A3156"/>
    <w:rsid w:val="006A48AC"/>
    <w:rsid w:val="006A4A7F"/>
    <w:rsid w:val="006A4C66"/>
    <w:rsid w:val="006A6E83"/>
    <w:rsid w:val="006A7F66"/>
    <w:rsid w:val="006A7F70"/>
    <w:rsid w:val="006B0442"/>
    <w:rsid w:val="006B04EF"/>
    <w:rsid w:val="006B0964"/>
    <w:rsid w:val="006B23F5"/>
    <w:rsid w:val="006B29D5"/>
    <w:rsid w:val="006B2AF3"/>
    <w:rsid w:val="006B4BDB"/>
    <w:rsid w:val="006B50FA"/>
    <w:rsid w:val="006B6698"/>
    <w:rsid w:val="006B6E95"/>
    <w:rsid w:val="006B6F08"/>
    <w:rsid w:val="006B6F11"/>
    <w:rsid w:val="006C0355"/>
    <w:rsid w:val="006C0E2B"/>
    <w:rsid w:val="006C2733"/>
    <w:rsid w:val="006C29CF"/>
    <w:rsid w:val="006C2B2A"/>
    <w:rsid w:val="006C2FB8"/>
    <w:rsid w:val="006C2FC4"/>
    <w:rsid w:val="006C37D5"/>
    <w:rsid w:val="006C38FB"/>
    <w:rsid w:val="006C39BE"/>
    <w:rsid w:val="006C3AE8"/>
    <w:rsid w:val="006C3EF4"/>
    <w:rsid w:val="006C3F66"/>
    <w:rsid w:val="006C4D50"/>
    <w:rsid w:val="006C4DCE"/>
    <w:rsid w:val="006C4F31"/>
    <w:rsid w:val="006C57C7"/>
    <w:rsid w:val="006C5B74"/>
    <w:rsid w:val="006C6843"/>
    <w:rsid w:val="006C6896"/>
    <w:rsid w:val="006C6FA5"/>
    <w:rsid w:val="006C7D03"/>
    <w:rsid w:val="006C7D96"/>
    <w:rsid w:val="006D0182"/>
    <w:rsid w:val="006D08AE"/>
    <w:rsid w:val="006D0A30"/>
    <w:rsid w:val="006D1BCA"/>
    <w:rsid w:val="006D3999"/>
    <w:rsid w:val="006D516E"/>
    <w:rsid w:val="006D53B5"/>
    <w:rsid w:val="006D669F"/>
    <w:rsid w:val="006D7810"/>
    <w:rsid w:val="006E064C"/>
    <w:rsid w:val="006E0E97"/>
    <w:rsid w:val="006E1452"/>
    <w:rsid w:val="006E16E6"/>
    <w:rsid w:val="006E1ECC"/>
    <w:rsid w:val="006E2D78"/>
    <w:rsid w:val="006E390D"/>
    <w:rsid w:val="006E3FFF"/>
    <w:rsid w:val="006E41D3"/>
    <w:rsid w:val="006E5CE9"/>
    <w:rsid w:val="006E64EB"/>
    <w:rsid w:val="006E6706"/>
    <w:rsid w:val="006E673E"/>
    <w:rsid w:val="006E6835"/>
    <w:rsid w:val="006E6B0E"/>
    <w:rsid w:val="006E6F13"/>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07B1E"/>
    <w:rsid w:val="007109BD"/>
    <w:rsid w:val="00710D08"/>
    <w:rsid w:val="00710DF3"/>
    <w:rsid w:val="007113AE"/>
    <w:rsid w:val="007113C5"/>
    <w:rsid w:val="007114C7"/>
    <w:rsid w:val="007121E9"/>
    <w:rsid w:val="007122A3"/>
    <w:rsid w:val="00712BDC"/>
    <w:rsid w:val="00712CC1"/>
    <w:rsid w:val="007136E4"/>
    <w:rsid w:val="00714382"/>
    <w:rsid w:val="00714981"/>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44AA"/>
    <w:rsid w:val="00724A26"/>
    <w:rsid w:val="00725116"/>
    <w:rsid w:val="007251C3"/>
    <w:rsid w:val="0072566B"/>
    <w:rsid w:val="00726417"/>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8EB"/>
    <w:rsid w:val="00735E8B"/>
    <w:rsid w:val="007362E8"/>
    <w:rsid w:val="00736C6F"/>
    <w:rsid w:val="00736D1C"/>
    <w:rsid w:val="007402F1"/>
    <w:rsid w:val="00740AD9"/>
    <w:rsid w:val="0074107A"/>
    <w:rsid w:val="007416D2"/>
    <w:rsid w:val="00743584"/>
    <w:rsid w:val="00743D37"/>
    <w:rsid w:val="0074402B"/>
    <w:rsid w:val="00744C1F"/>
    <w:rsid w:val="007456A3"/>
    <w:rsid w:val="00745705"/>
    <w:rsid w:val="007465BA"/>
    <w:rsid w:val="00751650"/>
    <w:rsid w:val="00751D8B"/>
    <w:rsid w:val="0075203F"/>
    <w:rsid w:val="007525FD"/>
    <w:rsid w:val="00752C30"/>
    <w:rsid w:val="007534BE"/>
    <w:rsid w:val="00753964"/>
    <w:rsid w:val="0075428B"/>
    <w:rsid w:val="00755098"/>
    <w:rsid w:val="00755A68"/>
    <w:rsid w:val="00755C20"/>
    <w:rsid w:val="00755DE8"/>
    <w:rsid w:val="00757E9C"/>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7CAC"/>
    <w:rsid w:val="007704E1"/>
    <w:rsid w:val="00770934"/>
    <w:rsid w:val="007709FF"/>
    <w:rsid w:val="00770D70"/>
    <w:rsid w:val="00771238"/>
    <w:rsid w:val="007717DE"/>
    <w:rsid w:val="00771980"/>
    <w:rsid w:val="00772389"/>
    <w:rsid w:val="00772586"/>
    <w:rsid w:val="007729AF"/>
    <w:rsid w:val="00772DAA"/>
    <w:rsid w:val="0077317B"/>
    <w:rsid w:val="00773373"/>
    <w:rsid w:val="00773A5A"/>
    <w:rsid w:val="007741C0"/>
    <w:rsid w:val="00774BE4"/>
    <w:rsid w:val="00774D03"/>
    <w:rsid w:val="00775200"/>
    <w:rsid w:val="007768AA"/>
    <w:rsid w:val="00776DC6"/>
    <w:rsid w:val="00777477"/>
    <w:rsid w:val="00777681"/>
    <w:rsid w:val="00777880"/>
    <w:rsid w:val="00781085"/>
    <w:rsid w:val="007815D3"/>
    <w:rsid w:val="0078387B"/>
    <w:rsid w:val="00784C00"/>
    <w:rsid w:val="00784C37"/>
    <w:rsid w:val="00784C82"/>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AEE"/>
    <w:rsid w:val="007A0FE4"/>
    <w:rsid w:val="007A1068"/>
    <w:rsid w:val="007A1117"/>
    <w:rsid w:val="007A12E6"/>
    <w:rsid w:val="007A1613"/>
    <w:rsid w:val="007A277D"/>
    <w:rsid w:val="007A2CB1"/>
    <w:rsid w:val="007A43CC"/>
    <w:rsid w:val="007A460A"/>
    <w:rsid w:val="007A47D8"/>
    <w:rsid w:val="007A487A"/>
    <w:rsid w:val="007A5290"/>
    <w:rsid w:val="007A5E95"/>
    <w:rsid w:val="007A699C"/>
    <w:rsid w:val="007A6E52"/>
    <w:rsid w:val="007A79D6"/>
    <w:rsid w:val="007A79FC"/>
    <w:rsid w:val="007B103D"/>
    <w:rsid w:val="007B2D31"/>
    <w:rsid w:val="007B2E0F"/>
    <w:rsid w:val="007B2F95"/>
    <w:rsid w:val="007B3435"/>
    <w:rsid w:val="007B3E2E"/>
    <w:rsid w:val="007B3EC5"/>
    <w:rsid w:val="007B4654"/>
    <w:rsid w:val="007B4666"/>
    <w:rsid w:val="007B4FF5"/>
    <w:rsid w:val="007B503F"/>
    <w:rsid w:val="007B5BBD"/>
    <w:rsid w:val="007B5E60"/>
    <w:rsid w:val="007B6563"/>
    <w:rsid w:val="007B6624"/>
    <w:rsid w:val="007B67FD"/>
    <w:rsid w:val="007B7431"/>
    <w:rsid w:val="007B783A"/>
    <w:rsid w:val="007B789A"/>
    <w:rsid w:val="007B799E"/>
    <w:rsid w:val="007B79A2"/>
    <w:rsid w:val="007B7C3F"/>
    <w:rsid w:val="007B7FC3"/>
    <w:rsid w:val="007C02DF"/>
    <w:rsid w:val="007C1381"/>
    <w:rsid w:val="007C18F3"/>
    <w:rsid w:val="007C1959"/>
    <w:rsid w:val="007C1B81"/>
    <w:rsid w:val="007C26E8"/>
    <w:rsid w:val="007C2970"/>
    <w:rsid w:val="007C33DB"/>
    <w:rsid w:val="007C45B7"/>
    <w:rsid w:val="007C4944"/>
    <w:rsid w:val="007C54B7"/>
    <w:rsid w:val="007C66BD"/>
    <w:rsid w:val="007D00A9"/>
    <w:rsid w:val="007D0352"/>
    <w:rsid w:val="007D04D4"/>
    <w:rsid w:val="007D12BA"/>
    <w:rsid w:val="007D1486"/>
    <w:rsid w:val="007D1779"/>
    <w:rsid w:val="007D17BB"/>
    <w:rsid w:val="007D38AC"/>
    <w:rsid w:val="007D438A"/>
    <w:rsid w:val="007D46A9"/>
    <w:rsid w:val="007D5A11"/>
    <w:rsid w:val="007D5A49"/>
    <w:rsid w:val="007D627E"/>
    <w:rsid w:val="007D722C"/>
    <w:rsid w:val="007D786A"/>
    <w:rsid w:val="007D7F1F"/>
    <w:rsid w:val="007E0190"/>
    <w:rsid w:val="007E04DF"/>
    <w:rsid w:val="007E15A9"/>
    <w:rsid w:val="007E2417"/>
    <w:rsid w:val="007E2565"/>
    <w:rsid w:val="007E32C7"/>
    <w:rsid w:val="007E44F9"/>
    <w:rsid w:val="007E460F"/>
    <w:rsid w:val="007E53EC"/>
    <w:rsid w:val="007E7B38"/>
    <w:rsid w:val="007F02DE"/>
    <w:rsid w:val="007F0B3F"/>
    <w:rsid w:val="007F0BBB"/>
    <w:rsid w:val="007F1ECB"/>
    <w:rsid w:val="007F249F"/>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B22"/>
    <w:rsid w:val="008040C0"/>
    <w:rsid w:val="008048C6"/>
    <w:rsid w:val="00805D68"/>
    <w:rsid w:val="00806493"/>
    <w:rsid w:val="00806528"/>
    <w:rsid w:val="008066F5"/>
    <w:rsid w:val="008067BC"/>
    <w:rsid w:val="00806F11"/>
    <w:rsid w:val="00806FA9"/>
    <w:rsid w:val="0080745D"/>
    <w:rsid w:val="0080772C"/>
    <w:rsid w:val="008077E8"/>
    <w:rsid w:val="00807836"/>
    <w:rsid w:val="0080792C"/>
    <w:rsid w:val="0080793F"/>
    <w:rsid w:val="00807CCA"/>
    <w:rsid w:val="00807CE3"/>
    <w:rsid w:val="0081031F"/>
    <w:rsid w:val="008108E9"/>
    <w:rsid w:val="00812F8E"/>
    <w:rsid w:val="0081300B"/>
    <w:rsid w:val="008132A0"/>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4CD2"/>
    <w:rsid w:val="00825525"/>
    <w:rsid w:val="00826ACC"/>
    <w:rsid w:val="00826C52"/>
    <w:rsid w:val="00826DEC"/>
    <w:rsid w:val="008271F1"/>
    <w:rsid w:val="0082788D"/>
    <w:rsid w:val="00827E61"/>
    <w:rsid w:val="008303F1"/>
    <w:rsid w:val="00830604"/>
    <w:rsid w:val="00830735"/>
    <w:rsid w:val="00830773"/>
    <w:rsid w:val="0083081F"/>
    <w:rsid w:val="00830BB1"/>
    <w:rsid w:val="0083398C"/>
    <w:rsid w:val="008350AC"/>
    <w:rsid w:val="00835638"/>
    <w:rsid w:val="00835C87"/>
    <w:rsid w:val="0083799A"/>
    <w:rsid w:val="00837B23"/>
    <w:rsid w:val="00837C84"/>
    <w:rsid w:val="00840520"/>
    <w:rsid w:val="0084060F"/>
    <w:rsid w:val="00840D1D"/>
    <w:rsid w:val="00840E13"/>
    <w:rsid w:val="00840ED7"/>
    <w:rsid w:val="00841128"/>
    <w:rsid w:val="00841A87"/>
    <w:rsid w:val="00841BFD"/>
    <w:rsid w:val="008430F3"/>
    <w:rsid w:val="00843567"/>
    <w:rsid w:val="008438DA"/>
    <w:rsid w:val="008439DD"/>
    <w:rsid w:val="0084435B"/>
    <w:rsid w:val="008444A8"/>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3A2A"/>
    <w:rsid w:val="0085424E"/>
    <w:rsid w:val="008544B2"/>
    <w:rsid w:val="00854C9E"/>
    <w:rsid w:val="008555D4"/>
    <w:rsid w:val="0085570D"/>
    <w:rsid w:val="008558CB"/>
    <w:rsid w:val="008570F5"/>
    <w:rsid w:val="00857127"/>
    <w:rsid w:val="0085733A"/>
    <w:rsid w:val="00857B7F"/>
    <w:rsid w:val="00857D66"/>
    <w:rsid w:val="008601F0"/>
    <w:rsid w:val="00860F1F"/>
    <w:rsid w:val="0086156B"/>
    <w:rsid w:val="00862350"/>
    <w:rsid w:val="00862FE2"/>
    <w:rsid w:val="0086358D"/>
    <w:rsid w:val="00863A3E"/>
    <w:rsid w:val="00864D99"/>
    <w:rsid w:val="00866398"/>
    <w:rsid w:val="00867271"/>
    <w:rsid w:val="0087024B"/>
    <w:rsid w:val="00870886"/>
    <w:rsid w:val="0087111E"/>
    <w:rsid w:val="00871403"/>
    <w:rsid w:val="00871A49"/>
    <w:rsid w:val="00873298"/>
    <w:rsid w:val="00873941"/>
    <w:rsid w:val="00873959"/>
    <w:rsid w:val="00873A72"/>
    <w:rsid w:val="00874264"/>
    <w:rsid w:val="00874595"/>
    <w:rsid w:val="00874AEC"/>
    <w:rsid w:val="0087564E"/>
    <w:rsid w:val="00875752"/>
    <w:rsid w:val="00876EF6"/>
    <w:rsid w:val="00876F74"/>
    <w:rsid w:val="008806E4"/>
    <w:rsid w:val="008809D5"/>
    <w:rsid w:val="00880DC8"/>
    <w:rsid w:val="00880E4F"/>
    <w:rsid w:val="00882774"/>
    <w:rsid w:val="00882A11"/>
    <w:rsid w:val="008837EB"/>
    <w:rsid w:val="00883D2C"/>
    <w:rsid w:val="0088483A"/>
    <w:rsid w:val="00885480"/>
    <w:rsid w:val="00885CFF"/>
    <w:rsid w:val="00885DFA"/>
    <w:rsid w:val="00886054"/>
    <w:rsid w:val="0088754B"/>
    <w:rsid w:val="00887FA8"/>
    <w:rsid w:val="00892D23"/>
    <w:rsid w:val="008935AB"/>
    <w:rsid w:val="00894A50"/>
    <w:rsid w:val="00895D82"/>
    <w:rsid w:val="00895E36"/>
    <w:rsid w:val="00896227"/>
    <w:rsid w:val="0089628C"/>
    <w:rsid w:val="00896491"/>
    <w:rsid w:val="00896739"/>
    <w:rsid w:val="008968DC"/>
    <w:rsid w:val="00896918"/>
    <w:rsid w:val="00896D3C"/>
    <w:rsid w:val="0089703E"/>
    <w:rsid w:val="00897096"/>
    <w:rsid w:val="00897EE1"/>
    <w:rsid w:val="008A1816"/>
    <w:rsid w:val="008A2144"/>
    <w:rsid w:val="008A244A"/>
    <w:rsid w:val="008A258A"/>
    <w:rsid w:val="008A2DA5"/>
    <w:rsid w:val="008A37E7"/>
    <w:rsid w:val="008A3CDD"/>
    <w:rsid w:val="008A3F49"/>
    <w:rsid w:val="008A4713"/>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6469"/>
    <w:rsid w:val="008B695B"/>
    <w:rsid w:val="008B7F5F"/>
    <w:rsid w:val="008C10A3"/>
    <w:rsid w:val="008C1187"/>
    <w:rsid w:val="008C12AA"/>
    <w:rsid w:val="008C14EB"/>
    <w:rsid w:val="008C1D21"/>
    <w:rsid w:val="008C3768"/>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34DE"/>
    <w:rsid w:val="008E4B6F"/>
    <w:rsid w:val="008E56BA"/>
    <w:rsid w:val="008E5A03"/>
    <w:rsid w:val="008E6A62"/>
    <w:rsid w:val="008E6D08"/>
    <w:rsid w:val="008E74E5"/>
    <w:rsid w:val="008E7784"/>
    <w:rsid w:val="008E784C"/>
    <w:rsid w:val="008F0377"/>
    <w:rsid w:val="008F05DA"/>
    <w:rsid w:val="008F0E6B"/>
    <w:rsid w:val="008F15C7"/>
    <w:rsid w:val="008F18EF"/>
    <w:rsid w:val="008F1C52"/>
    <w:rsid w:val="008F26CF"/>
    <w:rsid w:val="008F2995"/>
    <w:rsid w:val="008F2AA2"/>
    <w:rsid w:val="008F2ABE"/>
    <w:rsid w:val="008F3245"/>
    <w:rsid w:val="008F336E"/>
    <w:rsid w:val="008F365F"/>
    <w:rsid w:val="008F4093"/>
    <w:rsid w:val="008F44DE"/>
    <w:rsid w:val="008F4D6B"/>
    <w:rsid w:val="008F5154"/>
    <w:rsid w:val="008F5A70"/>
    <w:rsid w:val="008F6D79"/>
    <w:rsid w:val="00901624"/>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807"/>
    <w:rsid w:val="00913B04"/>
    <w:rsid w:val="009156E7"/>
    <w:rsid w:val="00915769"/>
    <w:rsid w:val="009168DE"/>
    <w:rsid w:val="00917A23"/>
    <w:rsid w:val="00921225"/>
    <w:rsid w:val="00921458"/>
    <w:rsid w:val="00921C43"/>
    <w:rsid w:val="0092251F"/>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815"/>
    <w:rsid w:val="00931E76"/>
    <w:rsid w:val="00931FC0"/>
    <w:rsid w:val="009332BE"/>
    <w:rsid w:val="00933A0E"/>
    <w:rsid w:val="00933EA7"/>
    <w:rsid w:val="009341B7"/>
    <w:rsid w:val="009364AC"/>
    <w:rsid w:val="00936A4E"/>
    <w:rsid w:val="00936EFB"/>
    <w:rsid w:val="0093705D"/>
    <w:rsid w:val="00937107"/>
    <w:rsid w:val="00937797"/>
    <w:rsid w:val="0094098C"/>
    <w:rsid w:val="00940F07"/>
    <w:rsid w:val="009430D3"/>
    <w:rsid w:val="00943719"/>
    <w:rsid w:val="00943D8F"/>
    <w:rsid w:val="00944BE5"/>
    <w:rsid w:val="009457A7"/>
    <w:rsid w:val="00945877"/>
    <w:rsid w:val="00945A2B"/>
    <w:rsid w:val="00946CD9"/>
    <w:rsid w:val="00947140"/>
    <w:rsid w:val="009471B9"/>
    <w:rsid w:val="0094767C"/>
    <w:rsid w:val="009479D2"/>
    <w:rsid w:val="00950212"/>
    <w:rsid w:val="00950F71"/>
    <w:rsid w:val="00950F82"/>
    <w:rsid w:val="009522A8"/>
    <w:rsid w:val="00952AC1"/>
    <w:rsid w:val="00954157"/>
    <w:rsid w:val="0095434D"/>
    <w:rsid w:val="0095509D"/>
    <w:rsid w:val="00955776"/>
    <w:rsid w:val="00955D24"/>
    <w:rsid w:val="00955DA3"/>
    <w:rsid w:val="0095646A"/>
    <w:rsid w:val="009570DF"/>
    <w:rsid w:val="00957602"/>
    <w:rsid w:val="00957730"/>
    <w:rsid w:val="00957D2E"/>
    <w:rsid w:val="00957D57"/>
    <w:rsid w:val="00957E6F"/>
    <w:rsid w:val="0096056A"/>
    <w:rsid w:val="0096083B"/>
    <w:rsid w:val="00961311"/>
    <w:rsid w:val="00962828"/>
    <w:rsid w:val="00962B45"/>
    <w:rsid w:val="00962C11"/>
    <w:rsid w:val="00962EAE"/>
    <w:rsid w:val="00963F1B"/>
    <w:rsid w:val="009642CA"/>
    <w:rsid w:val="00964981"/>
    <w:rsid w:val="0096695B"/>
    <w:rsid w:val="009673B5"/>
    <w:rsid w:val="00967702"/>
    <w:rsid w:val="00970A7C"/>
    <w:rsid w:val="009711DA"/>
    <w:rsid w:val="00971527"/>
    <w:rsid w:val="009715AD"/>
    <w:rsid w:val="0097246A"/>
    <w:rsid w:val="00972598"/>
    <w:rsid w:val="00973033"/>
    <w:rsid w:val="009737DD"/>
    <w:rsid w:val="0097380E"/>
    <w:rsid w:val="00974D45"/>
    <w:rsid w:val="00975937"/>
    <w:rsid w:val="009768AE"/>
    <w:rsid w:val="00976B6A"/>
    <w:rsid w:val="009771E3"/>
    <w:rsid w:val="00980459"/>
    <w:rsid w:val="00980625"/>
    <w:rsid w:val="0098358F"/>
    <w:rsid w:val="00983C0E"/>
    <w:rsid w:val="00983F05"/>
    <w:rsid w:val="00983F47"/>
    <w:rsid w:val="009849C3"/>
    <w:rsid w:val="009851D9"/>
    <w:rsid w:val="00986177"/>
    <w:rsid w:val="00986743"/>
    <w:rsid w:val="009868EA"/>
    <w:rsid w:val="009871D6"/>
    <w:rsid w:val="0098725E"/>
    <w:rsid w:val="00991D3F"/>
    <w:rsid w:val="0099263F"/>
    <w:rsid w:val="00993A7E"/>
    <w:rsid w:val="00995042"/>
    <w:rsid w:val="00995174"/>
    <w:rsid w:val="00995DB2"/>
    <w:rsid w:val="0099609D"/>
    <w:rsid w:val="0099762E"/>
    <w:rsid w:val="00997922"/>
    <w:rsid w:val="00997ABB"/>
    <w:rsid w:val="009A08AF"/>
    <w:rsid w:val="009A0CB6"/>
    <w:rsid w:val="009A10CD"/>
    <w:rsid w:val="009A14DC"/>
    <w:rsid w:val="009A1CE7"/>
    <w:rsid w:val="009A1EE8"/>
    <w:rsid w:val="009A2304"/>
    <w:rsid w:val="009A3385"/>
    <w:rsid w:val="009A7384"/>
    <w:rsid w:val="009B0FF4"/>
    <w:rsid w:val="009B26C3"/>
    <w:rsid w:val="009B2DCA"/>
    <w:rsid w:val="009B37D5"/>
    <w:rsid w:val="009B3FCD"/>
    <w:rsid w:val="009B4021"/>
    <w:rsid w:val="009B4FA5"/>
    <w:rsid w:val="009B51AC"/>
    <w:rsid w:val="009B587D"/>
    <w:rsid w:val="009B6008"/>
    <w:rsid w:val="009B6202"/>
    <w:rsid w:val="009B67CE"/>
    <w:rsid w:val="009B7EA6"/>
    <w:rsid w:val="009C0406"/>
    <w:rsid w:val="009C046C"/>
    <w:rsid w:val="009C2247"/>
    <w:rsid w:val="009C2C5E"/>
    <w:rsid w:val="009C2E39"/>
    <w:rsid w:val="009C2E5C"/>
    <w:rsid w:val="009C3699"/>
    <w:rsid w:val="009C37E6"/>
    <w:rsid w:val="009C42E6"/>
    <w:rsid w:val="009C6971"/>
    <w:rsid w:val="009C734E"/>
    <w:rsid w:val="009C7593"/>
    <w:rsid w:val="009C7678"/>
    <w:rsid w:val="009C7860"/>
    <w:rsid w:val="009D0ED7"/>
    <w:rsid w:val="009D10E4"/>
    <w:rsid w:val="009D1827"/>
    <w:rsid w:val="009D2190"/>
    <w:rsid w:val="009D2317"/>
    <w:rsid w:val="009D281D"/>
    <w:rsid w:val="009D4B96"/>
    <w:rsid w:val="009D4D61"/>
    <w:rsid w:val="009D57B5"/>
    <w:rsid w:val="009D7356"/>
    <w:rsid w:val="009D78F9"/>
    <w:rsid w:val="009D7B43"/>
    <w:rsid w:val="009D7C18"/>
    <w:rsid w:val="009D7DDB"/>
    <w:rsid w:val="009E072E"/>
    <w:rsid w:val="009E0F48"/>
    <w:rsid w:val="009E13FA"/>
    <w:rsid w:val="009E23E5"/>
    <w:rsid w:val="009E2D98"/>
    <w:rsid w:val="009E3581"/>
    <w:rsid w:val="009E3964"/>
    <w:rsid w:val="009E39E6"/>
    <w:rsid w:val="009E3C83"/>
    <w:rsid w:val="009E4890"/>
    <w:rsid w:val="009E5262"/>
    <w:rsid w:val="009E54FD"/>
    <w:rsid w:val="009E5653"/>
    <w:rsid w:val="009E5DF0"/>
    <w:rsid w:val="009E65A6"/>
    <w:rsid w:val="009E6883"/>
    <w:rsid w:val="009E6A1C"/>
    <w:rsid w:val="009E6D5C"/>
    <w:rsid w:val="009E7CE4"/>
    <w:rsid w:val="009F18DA"/>
    <w:rsid w:val="009F1BC3"/>
    <w:rsid w:val="009F25D0"/>
    <w:rsid w:val="009F2857"/>
    <w:rsid w:val="009F37BF"/>
    <w:rsid w:val="009F4049"/>
    <w:rsid w:val="009F5925"/>
    <w:rsid w:val="009F68A4"/>
    <w:rsid w:val="009F737C"/>
    <w:rsid w:val="00A00081"/>
    <w:rsid w:val="00A0078F"/>
    <w:rsid w:val="00A008A7"/>
    <w:rsid w:val="00A009EB"/>
    <w:rsid w:val="00A03E7F"/>
    <w:rsid w:val="00A04834"/>
    <w:rsid w:val="00A04F76"/>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D13"/>
    <w:rsid w:val="00A13E0A"/>
    <w:rsid w:val="00A14D63"/>
    <w:rsid w:val="00A1525D"/>
    <w:rsid w:val="00A15587"/>
    <w:rsid w:val="00A15A1F"/>
    <w:rsid w:val="00A16529"/>
    <w:rsid w:val="00A17D3C"/>
    <w:rsid w:val="00A21108"/>
    <w:rsid w:val="00A21AF4"/>
    <w:rsid w:val="00A21C31"/>
    <w:rsid w:val="00A21F09"/>
    <w:rsid w:val="00A2370D"/>
    <w:rsid w:val="00A23789"/>
    <w:rsid w:val="00A23F5F"/>
    <w:rsid w:val="00A23FBF"/>
    <w:rsid w:val="00A251D4"/>
    <w:rsid w:val="00A265AA"/>
    <w:rsid w:val="00A2687D"/>
    <w:rsid w:val="00A26987"/>
    <w:rsid w:val="00A26E14"/>
    <w:rsid w:val="00A270AA"/>
    <w:rsid w:val="00A32471"/>
    <w:rsid w:val="00A32B61"/>
    <w:rsid w:val="00A32BD5"/>
    <w:rsid w:val="00A32DC8"/>
    <w:rsid w:val="00A343EE"/>
    <w:rsid w:val="00A35CB5"/>
    <w:rsid w:val="00A37213"/>
    <w:rsid w:val="00A379CF"/>
    <w:rsid w:val="00A37D4F"/>
    <w:rsid w:val="00A37E1A"/>
    <w:rsid w:val="00A37E7B"/>
    <w:rsid w:val="00A407ED"/>
    <w:rsid w:val="00A40CA2"/>
    <w:rsid w:val="00A40DAC"/>
    <w:rsid w:val="00A40E2D"/>
    <w:rsid w:val="00A41F27"/>
    <w:rsid w:val="00A423E9"/>
    <w:rsid w:val="00A42577"/>
    <w:rsid w:val="00A426D0"/>
    <w:rsid w:val="00A42F08"/>
    <w:rsid w:val="00A430F0"/>
    <w:rsid w:val="00A43378"/>
    <w:rsid w:val="00A43C36"/>
    <w:rsid w:val="00A43C92"/>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48B"/>
    <w:rsid w:val="00A54695"/>
    <w:rsid w:val="00A5490B"/>
    <w:rsid w:val="00A54962"/>
    <w:rsid w:val="00A54C14"/>
    <w:rsid w:val="00A54DD1"/>
    <w:rsid w:val="00A55792"/>
    <w:rsid w:val="00A55AF0"/>
    <w:rsid w:val="00A55EAD"/>
    <w:rsid w:val="00A56224"/>
    <w:rsid w:val="00A569CF"/>
    <w:rsid w:val="00A573E4"/>
    <w:rsid w:val="00A60132"/>
    <w:rsid w:val="00A60382"/>
    <w:rsid w:val="00A60DE6"/>
    <w:rsid w:val="00A60F29"/>
    <w:rsid w:val="00A623A8"/>
    <w:rsid w:val="00A623C4"/>
    <w:rsid w:val="00A6250F"/>
    <w:rsid w:val="00A62893"/>
    <w:rsid w:val="00A62CC8"/>
    <w:rsid w:val="00A62E16"/>
    <w:rsid w:val="00A64C07"/>
    <w:rsid w:val="00A64E58"/>
    <w:rsid w:val="00A64E9F"/>
    <w:rsid w:val="00A64F18"/>
    <w:rsid w:val="00A66879"/>
    <w:rsid w:val="00A672A2"/>
    <w:rsid w:val="00A672F0"/>
    <w:rsid w:val="00A707EA"/>
    <w:rsid w:val="00A71652"/>
    <w:rsid w:val="00A7168C"/>
    <w:rsid w:val="00A71CA3"/>
    <w:rsid w:val="00A71FC8"/>
    <w:rsid w:val="00A72D70"/>
    <w:rsid w:val="00A74196"/>
    <w:rsid w:val="00A74252"/>
    <w:rsid w:val="00A742CB"/>
    <w:rsid w:val="00A74735"/>
    <w:rsid w:val="00A7506F"/>
    <w:rsid w:val="00A75888"/>
    <w:rsid w:val="00A766E3"/>
    <w:rsid w:val="00A76BBB"/>
    <w:rsid w:val="00A76EAC"/>
    <w:rsid w:val="00A80E9B"/>
    <w:rsid w:val="00A82896"/>
    <w:rsid w:val="00A83B82"/>
    <w:rsid w:val="00A843C0"/>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7CB"/>
    <w:rsid w:val="00AA71E2"/>
    <w:rsid w:val="00AA7890"/>
    <w:rsid w:val="00AB04A2"/>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606F"/>
    <w:rsid w:val="00AC7546"/>
    <w:rsid w:val="00AC7DF8"/>
    <w:rsid w:val="00AD004E"/>
    <w:rsid w:val="00AD044C"/>
    <w:rsid w:val="00AD0869"/>
    <w:rsid w:val="00AD0E0D"/>
    <w:rsid w:val="00AD19DE"/>
    <w:rsid w:val="00AD2492"/>
    <w:rsid w:val="00AD2835"/>
    <w:rsid w:val="00AD2E1B"/>
    <w:rsid w:val="00AD339E"/>
    <w:rsid w:val="00AD34C6"/>
    <w:rsid w:val="00AD44D3"/>
    <w:rsid w:val="00AD61A8"/>
    <w:rsid w:val="00AD6452"/>
    <w:rsid w:val="00AD652A"/>
    <w:rsid w:val="00AD6E33"/>
    <w:rsid w:val="00AD775A"/>
    <w:rsid w:val="00AE0377"/>
    <w:rsid w:val="00AE0616"/>
    <w:rsid w:val="00AE0AB8"/>
    <w:rsid w:val="00AE1227"/>
    <w:rsid w:val="00AE1229"/>
    <w:rsid w:val="00AE1A10"/>
    <w:rsid w:val="00AE273E"/>
    <w:rsid w:val="00AE2ED5"/>
    <w:rsid w:val="00AE3836"/>
    <w:rsid w:val="00AE4865"/>
    <w:rsid w:val="00AE574C"/>
    <w:rsid w:val="00AE5A58"/>
    <w:rsid w:val="00AE5B08"/>
    <w:rsid w:val="00AE6BBB"/>
    <w:rsid w:val="00AE75B5"/>
    <w:rsid w:val="00AE77EA"/>
    <w:rsid w:val="00AE7FB5"/>
    <w:rsid w:val="00AF03A3"/>
    <w:rsid w:val="00AF046C"/>
    <w:rsid w:val="00AF1273"/>
    <w:rsid w:val="00AF15CC"/>
    <w:rsid w:val="00AF1D8A"/>
    <w:rsid w:val="00AF2AAF"/>
    <w:rsid w:val="00AF2FBA"/>
    <w:rsid w:val="00AF304D"/>
    <w:rsid w:val="00AF3139"/>
    <w:rsid w:val="00AF370A"/>
    <w:rsid w:val="00AF3720"/>
    <w:rsid w:val="00AF3FB6"/>
    <w:rsid w:val="00AF4AB3"/>
    <w:rsid w:val="00AF6FA9"/>
    <w:rsid w:val="00B00884"/>
    <w:rsid w:val="00B02280"/>
    <w:rsid w:val="00B02838"/>
    <w:rsid w:val="00B02D9E"/>
    <w:rsid w:val="00B0307A"/>
    <w:rsid w:val="00B030CB"/>
    <w:rsid w:val="00B06F6C"/>
    <w:rsid w:val="00B0734C"/>
    <w:rsid w:val="00B073CB"/>
    <w:rsid w:val="00B0774E"/>
    <w:rsid w:val="00B106AA"/>
    <w:rsid w:val="00B10FCB"/>
    <w:rsid w:val="00B120E6"/>
    <w:rsid w:val="00B12A56"/>
    <w:rsid w:val="00B131B8"/>
    <w:rsid w:val="00B13A19"/>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59B0"/>
    <w:rsid w:val="00B26D04"/>
    <w:rsid w:val="00B27401"/>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1CFD"/>
    <w:rsid w:val="00B424CC"/>
    <w:rsid w:val="00B42721"/>
    <w:rsid w:val="00B429A3"/>
    <w:rsid w:val="00B42DD2"/>
    <w:rsid w:val="00B43911"/>
    <w:rsid w:val="00B43B08"/>
    <w:rsid w:val="00B4408D"/>
    <w:rsid w:val="00B45243"/>
    <w:rsid w:val="00B46334"/>
    <w:rsid w:val="00B4739F"/>
    <w:rsid w:val="00B47797"/>
    <w:rsid w:val="00B50594"/>
    <w:rsid w:val="00B50847"/>
    <w:rsid w:val="00B514F8"/>
    <w:rsid w:val="00B51C83"/>
    <w:rsid w:val="00B521EC"/>
    <w:rsid w:val="00B5268A"/>
    <w:rsid w:val="00B52F73"/>
    <w:rsid w:val="00B532C4"/>
    <w:rsid w:val="00B5342A"/>
    <w:rsid w:val="00B54DC7"/>
    <w:rsid w:val="00B57A45"/>
    <w:rsid w:val="00B60057"/>
    <w:rsid w:val="00B600AC"/>
    <w:rsid w:val="00B60A77"/>
    <w:rsid w:val="00B61F9D"/>
    <w:rsid w:val="00B62E85"/>
    <w:rsid w:val="00B63DEC"/>
    <w:rsid w:val="00B64047"/>
    <w:rsid w:val="00B64642"/>
    <w:rsid w:val="00B65E46"/>
    <w:rsid w:val="00B66DA8"/>
    <w:rsid w:val="00B70748"/>
    <w:rsid w:val="00B7074B"/>
    <w:rsid w:val="00B7162C"/>
    <w:rsid w:val="00B71AFF"/>
    <w:rsid w:val="00B71E86"/>
    <w:rsid w:val="00B724AF"/>
    <w:rsid w:val="00B7298C"/>
    <w:rsid w:val="00B72D64"/>
    <w:rsid w:val="00B73AB5"/>
    <w:rsid w:val="00B7438C"/>
    <w:rsid w:val="00B748AB"/>
    <w:rsid w:val="00B74FC7"/>
    <w:rsid w:val="00B75004"/>
    <w:rsid w:val="00B75B41"/>
    <w:rsid w:val="00B763F6"/>
    <w:rsid w:val="00B76D98"/>
    <w:rsid w:val="00B77510"/>
    <w:rsid w:val="00B80F98"/>
    <w:rsid w:val="00B81AB9"/>
    <w:rsid w:val="00B825C7"/>
    <w:rsid w:val="00B82BA7"/>
    <w:rsid w:val="00B82D83"/>
    <w:rsid w:val="00B83154"/>
    <w:rsid w:val="00B83429"/>
    <w:rsid w:val="00B83769"/>
    <w:rsid w:val="00B837FF"/>
    <w:rsid w:val="00B83C3E"/>
    <w:rsid w:val="00B83C5D"/>
    <w:rsid w:val="00B8575E"/>
    <w:rsid w:val="00B865C6"/>
    <w:rsid w:val="00B865E8"/>
    <w:rsid w:val="00B86BA3"/>
    <w:rsid w:val="00B874B7"/>
    <w:rsid w:val="00B87C5E"/>
    <w:rsid w:val="00B87DAE"/>
    <w:rsid w:val="00B901B1"/>
    <w:rsid w:val="00B90483"/>
    <w:rsid w:val="00B90AA8"/>
    <w:rsid w:val="00B915B3"/>
    <w:rsid w:val="00B91EB7"/>
    <w:rsid w:val="00B92154"/>
    <w:rsid w:val="00B926B8"/>
    <w:rsid w:val="00B92BAC"/>
    <w:rsid w:val="00B951DD"/>
    <w:rsid w:val="00B95988"/>
    <w:rsid w:val="00B96A54"/>
    <w:rsid w:val="00B96DAC"/>
    <w:rsid w:val="00B971A8"/>
    <w:rsid w:val="00B97B7E"/>
    <w:rsid w:val="00B97B91"/>
    <w:rsid w:val="00BA07AB"/>
    <w:rsid w:val="00BA0F6E"/>
    <w:rsid w:val="00BA1979"/>
    <w:rsid w:val="00BA1A33"/>
    <w:rsid w:val="00BA3101"/>
    <w:rsid w:val="00BA3A98"/>
    <w:rsid w:val="00BA401A"/>
    <w:rsid w:val="00BA4871"/>
    <w:rsid w:val="00BA4CAD"/>
    <w:rsid w:val="00BA4E4D"/>
    <w:rsid w:val="00BA5438"/>
    <w:rsid w:val="00BA6849"/>
    <w:rsid w:val="00BA6911"/>
    <w:rsid w:val="00BA6B5B"/>
    <w:rsid w:val="00BB0253"/>
    <w:rsid w:val="00BB1B41"/>
    <w:rsid w:val="00BB2684"/>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C75"/>
    <w:rsid w:val="00BE081A"/>
    <w:rsid w:val="00BE0A2A"/>
    <w:rsid w:val="00BE1101"/>
    <w:rsid w:val="00BE1B06"/>
    <w:rsid w:val="00BE26E8"/>
    <w:rsid w:val="00BE454B"/>
    <w:rsid w:val="00BE4AEE"/>
    <w:rsid w:val="00BE5C1E"/>
    <w:rsid w:val="00BE64A0"/>
    <w:rsid w:val="00BE6DE9"/>
    <w:rsid w:val="00BE703B"/>
    <w:rsid w:val="00BF2130"/>
    <w:rsid w:val="00BF509F"/>
    <w:rsid w:val="00BF556F"/>
    <w:rsid w:val="00BF58B4"/>
    <w:rsid w:val="00BF6968"/>
    <w:rsid w:val="00BF7956"/>
    <w:rsid w:val="00C0041C"/>
    <w:rsid w:val="00C0056C"/>
    <w:rsid w:val="00C01802"/>
    <w:rsid w:val="00C01A69"/>
    <w:rsid w:val="00C030D9"/>
    <w:rsid w:val="00C03518"/>
    <w:rsid w:val="00C04278"/>
    <w:rsid w:val="00C04886"/>
    <w:rsid w:val="00C05851"/>
    <w:rsid w:val="00C05A38"/>
    <w:rsid w:val="00C05D08"/>
    <w:rsid w:val="00C07CAF"/>
    <w:rsid w:val="00C07CBF"/>
    <w:rsid w:val="00C10078"/>
    <w:rsid w:val="00C10EA7"/>
    <w:rsid w:val="00C1249F"/>
    <w:rsid w:val="00C124ED"/>
    <w:rsid w:val="00C125C3"/>
    <w:rsid w:val="00C13140"/>
    <w:rsid w:val="00C1339D"/>
    <w:rsid w:val="00C13D4E"/>
    <w:rsid w:val="00C14A6F"/>
    <w:rsid w:val="00C14B48"/>
    <w:rsid w:val="00C15B76"/>
    <w:rsid w:val="00C15D4C"/>
    <w:rsid w:val="00C1609D"/>
    <w:rsid w:val="00C177A7"/>
    <w:rsid w:val="00C17BCB"/>
    <w:rsid w:val="00C21277"/>
    <w:rsid w:val="00C21B81"/>
    <w:rsid w:val="00C21DD7"/>
    <w:rsid w:val="00C21FA8"/>
    <w:rsid w:val="00C222BD"/>
    <w:rsid w:val="00C22D3E"/>
    <w:rsid w:val="00C23A86"/>
    <w:rsid w:val="00C23DE0"/>
    <w:rsid w:val="00C24238"/>
    <w:rsid w:val="00C25171"/>
    <w:rsid w:val="00C25736"/>
    <w:rsid w:val="00C25A1A"/>
    <w:rsid w:val="00C25BCD"/>
    <w:rsid w:val="00C2635E"/>
    <w:rsid w:val="00C27398"/>
    <w:rsid w:val="00C27E8B"/>
    <w:rsid w:val="00C27F3B"/>
    <w:rsid w:val="00C30887"/>
    <w:rsid w:val="00C3288A"/>
    <w:rsid w:val="00C3294A"/>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3B5"/>
    <w:rsid w:val="00C52777"/>
    <w:rsid w:val="00C52DC4"/>
    <w:rsid w:val="00C540FE"/>
    <w:rsid w:val="00C54AAD"/>
    <w:rsid w:val="00C553B1"/>
    <w:rsid w:val="00C555D3"/>
    <w:rsid w:val="00C5567B"/>
    <w:rsid w:val="00C55CCF"/>
    <w:rsid w:val="00C57A07"/>
    <w:rsid w:val="00C6064D"/>
    <w:rsid w:val="00C6098C"/>
    <w:rsid w:val="00C61408"/>
    <w:rsid w:val="00C61659"/>
    <w:rsid w:val="00C62453"/>
    <w:rsid w:val="00C6256B"/>
    <w:rsid w:val="00C62D3F"/>
    <w:rsid w:val="00C638F0"/>
    <w:rsid w:val="00C655B9"/>
    <w:rsid w:val="00C662BF"/>
    <w:rsid w:val="00C6639E"/>
    <w:rsid w:val="00C664F1"/>
    <w:rsid w:val="00C674FA"/>
    <w:rsid w:val="00C67B6F"/>
    <w:rsid w:val="00C708AB"/>
    <w:rsid w:val="00C70DE2"/>
    <w:rsid w:val="00C71854"/>
    <w:rsid w:val="00C72A48"/>
    <w:rsid w:val="00C72CCA"/>
    <w:rsid w:val="00C73028"/>
    <w:rsid w:val="00C743E9"/>
    <w:rsid w:val="00C74CEB"/>
    <w:rsid w:val="00C76694"/>
    <w:rsid w:val="00C807DB"/>
    <w:rsid w:val="00C80AD2"/>
    <w:rsid w:val="00C80B2B"/>
    <w:rsid w:val="00C821F1"/>
    <w:rsid w:val="00C832A5"/>
    <w:rsid w:val="00C83713"/>
    <w:rsid w:val="00C83AFF"/>
    <w:rsid w:val="00C842C2"/>
    <w:rsid w:val="00C84C1D"/>
    <w:rsid w:val="00C84E68"/>
    <w:rsid w:val="00C855FF"/>
    <w:rsid w:val="00C85706"/>
    <w:rsid w:val="00C85C2C"/>
    <w:rsid w:val="00C863EF"/>
    <w:rsid w:val="00C86845"/>
    <w:rsid w:val="00C8726B"/>
    <w:rsid w:val="00C9017B"/>
    <w:rsid w:val="00C90D48"/>
    <w:rsid w:val="00C9165A"/>
    <w:rsid w:val="00C917E1"/>
    <w:rsid w:val="00C92353"/>
    <w:rsid w:val="00C928BD"/>
    <w:rsid w:val="00C9366E"/>
    <w:rsid w:val="00C936FD"/>
    <w:rsid w:val="00C94242"/>
    <w:rsid w:val="00C955B7"/>
    <w:rsid w:val="00C96036"/>
    <w:rsid w:val="00C962F4"/>
    <w:rsid w:val="00C965DA"/>
    <w:rsid w:val="00C97473"/>
    <w:rsid w:val="00C97ED2"/>
    <w:rsid w:val="00CA003A"/>
    <w:rsid w:val="00CA0B7B"/>
    <w:rsid w:val="00CA2170"/>
    <w:rsid w:val="00CA2C52"/>
    <w:rsid w:val="00CA399F"/>
    <w:rsid w:val="00CA4855"/>
    <w:rsid w:val="00CA4AF7"/>
    <w:rsid w:val="00CA526D"/>
    <w:rsid w:val="00CA5D8F"/>
    <w:rsid w:val="00CA6530"/>
    <w:rsid w:val="00CA713F"/>
    <w:rsid w:val="00CA728E"/>
    <w:rsid w:val="00CA748C"/>
    <w:rsid w:val="00CA7B55"/>
    <w:rsid w:val="00CB0C4A"/>
    <w:rsid w:val="00CB10D5"/>
    <w:rsid w:val="00CB16CC"/>
    <w:rsid w:val="00CB199B"/>
    <w:rsid w:val="00CB1B8B"/>
    <w:rsid w:val="00CB26F7"/>
    <w:rsid w:val="00CB3989"/>
    <w:rsid w:val="00CB4828"/>
    <w:rsid w:val="00CB486B"/>
    <w:rsid w:val="00CB5883"/>
    <w:rsid w:val="00CB59B6"/>
    <w:rsid w:val="00CB59D8"/>
    <w:rsid w:val="00CB5D4C"/>
    <w:rsid w:val="00CB6544"/>
    <w:rsid w:val="00CC0435"/>
    <w:rsid w:val="00CC0620"/>
    <w:rsid w:val="00CC0A82"/>
    <w:rsid w:val="00CC0BA7"/>
    <w:rsid w:val="00CC271E"/>
    <w:rsid w:val="00CC29B9"/>
    <w:rsid w:val="00CC449F"/>
    <w:rsid w:val="00CC484F"/>
    <w:rsid w:val="00CC4B01"/>
    <w:rsid w:val="00CC559C"/>
    <w:rsid w:val="00CC5D1B"/>
    <w:rsid w:val="00CC7677"/>
    <w:rsid w:val="00CC76E1"/>
    <w:rsid w:val="00CC78AE"/>
    <w:rsid w:val="00CD0F74"/>
    <w:rsid w:val="00CD25D0"/>
    <w:rsid w:val="00CD323A"/>
    <w:rsid w:val="00CD32D4"/>
    <w:rsid w:val="00CD3EA9"/>
    <w:rsid w:val="00CD44D4"/>
    <w:rsid w:val="00CD46E6"/>
    <w:rsid w:val="00CD4B93"/>
    <w:rsid w:val="00CD4BC9"/>
    <w:rsid w:val="00CD4D6F"/>
    <w:rsid w:val="00CD5824"/>
    <w:rsid w:val="00CD5ACD"/>
    <w:rsid w:val="00CD5D94"/>
    <w:rsid w:val="00CD7175"/>
    <w:rsid w:val="00CD7327"/>
    <w:rsid w:val="00CD7975"/>
    <w:rsid w:val="00CE0E96"/>
    <w:rsid w:val="00CE1582"/>
    <w:rsid w:val="00CE19A2"/>
    <w:rsid w:val="00CE1D42"/>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215A"/>
    <w:rsid w:val="00CF22C0"/>
    <w:rsid w:val="00CF2709"/>
    <w:rsid w:val="00CF30D5"/>
    <w:rsid w:val="00CF3459"/>
    <w:rsid w:val="00CF34BC"/>
    <w:rsid w:val="00CF35A1"/>
    <w:rsid w:val="00CF373E"/>
    <w:rsid w:val="00CF3853"/>
    <w:rsid w:val="00CF3C3A"/>
    <w:rsid w:val="00CF4D15"/>
    <w:rsid w:val="00CF651B"/>
    <w:rsid w:val="00CF7BE2"/>
    <w:rsid w:val="00CF7FA4"/>
    <w:rsid w:val="00D00415"/>
    <w:rsid w:val="00D00AB8"/>
    <w:rsid w:val="00D00E41"/>
    <w:rsid w:val="00D01DBE"/>
    <w:rsid w:val="00D020D0"/>
    <w:rsid w:val="00D02C2A"/>
    <w:rsid w:val="00D04B3F"/>
    <w:rsid w:val="00D04CB4"/>
    <w:rsid w:val="00D05D8C"/>
    <w:rsid w:val="00D07B55"/>
    <w:rsid w:val="00D10A4D"/>
    <w:rsid w:val="00D10A90"/>
    <w:rsid w:val="00D11220"/>
    <w:rsid w:val="00D12DD3"/>
    <w:rsid w:val="00D12EA6"/>
    <w:rsid w:val="00D13869"/>
    <w:rsid w:val="00D13F25"/>
    <w:rsid w:val="00D13F68"/>
    <w:rsid w:val="00D143BF"/>
    <w:rsid w:val="00D16748"/>
    <w:rsid w:val="00D16FA6"/>
    <w:rsid w:val="00D174D2"/>
    <w:rsid w:val="00D2062E"/>
    <w:rsid w:val="00D221D7"/>
    <w:rsid w:val="00D23918"/>
    <w:rsid w:val="00D2416E"/>
    <w:rsid w:val="00D24630"/>
    <w:rsid w:val="00D25054"/>
    <w:rsid w:val="00D25761"/>
    <w:rsid w:val="00D27086"/>
    <w:rsid w:val="00D27253"/>
    <w:rsid w:val="00D27607"/>
    <w:rsid w:val="00D27D23"/>
    <w:rsid w:val="00D27EF6"/>
    <w:rsid w:val="00D27F36"/>
    <w:rsid w:val="00D305A7"/>
    <w:rsid w:val="00D313E1"/>
    <w:rsid w:val="00D31FCA"/>
    <w:rsid w:val="00D320BA"/>
    <w:rsid w:val="00D32458"/>
    <w:rsid w:val="00D325C8"/>
    <w:rsid w:val="00D32C12"/>
    <w:rsid w:val="00D32FAD"/>
    <w:rsid w:val="00D33604"/>
    <w:rsid w:val="00D34215"/>
    <w:rsid w:val="00D34302"/>
    <w:rsid w:val="00D3588A"/>
    <w:rsid w:val="00D35BF9"/>
    <w:rsid w:val="00D35D79"/>
    <w:rsid w:val="00D40575"/>
    <w:rsid w:val="00D41AE4"/>
    <w:rsid w:val="00D41FA8"/>
    <w:rsid w:val="00D41FA9"/>
    <w:rsid w:val="00D424C9"/>
    <w:rsid w:val="00D427F6"/>
    <w:rsid w:val="00D42EDD"/>
    <w:rsid w:val="00D438E7"/>
    <w:rsid w:val="00D43CDE"/>
    <w:rsid w:val="00D43E1B"/>
    <w:rsid w:val="00D4519E"/>
    <w:rsid w:val="00D45EC9"/>
    <w:rsid w:val="00D4681B"/>
    <w:rsid w:val="00D470FE"/>
    <w:rsid w:val="00D471A9"/>
    <w:rsid w:val="00D471C0"/>
    <w:rsid w:val="00D47248"/>
    <w:rsid w:val="00D4735F"/>
    <w:rsid w:val="00D473A6"/>
    <w:rsid w:val="00D4767B"/>
    <w:rsid w:val="00D50165"/>
    <w:rsid w:val="00D503E8"/>
    <w:rsid w:val="00D50694"/>
    <w:rsid w:val="00D515B2"/>
    <w:rsid w:val="00D519B8"/>
    <w:rsid w:val="00D51ED3"/>
    <w:rsid w:val="00D526C1"/>
    <w:rsid w:val="00D52E41"/>
    <w:rsid w:val="00D53084"/>
    <w:rsid w:val="00D530DC"/>
    <w:rsid w:val="00D53801"/>
    <w:rsid w:val="00D540C2"/>
    <w:rsid w:val="00D5435B"/>
    <w:rsid w:val="00D544FC"/>
    <w:rsid w:val="00D54FC9"/>
    <w:rsid w:val="00D55393"/>
    <w:rsid w:val="00D55550"/>
    <w:rsid w:val="00D56568"/>
    <w:rsid w:val="00D56D34"/>
    <w:rsid w:val="00D6074D"/>
    <w:rsid w:val="00D608B6"/>
    <w:rsid w:val="00D610E5"/>
    <w:rsid w:val="00D61689"/>
    <w:rsid w:val="00D621E1"/>
    <w:rsid w:val="00D624C5"/>
    <w:rsid w:val="00D62AAB"/>
    <w:rsid w:val="00D62C12"/>
    <w:rsid w:val="00D6371A"/>
    <w:rsid w:val="00D63BBC"/>
    <w:rsid w:val="00D640A5"/>
    <w:rsid w:val="00D64754"/>
    <w:rsid w:val="00D64790"/>
    <w:rsid w:val="00D6485E"/>
    <w:rsid w:val="00D65609"/>
    <w:rsid w:val="00D658B9"/>
    <w:rsid w:val="00D65B0B"/>
    <w:rsid w:val="00D65C2C"/>
    <w:rsid w:val="00D65C58"/>
    <w:rsid w:val="00D66D97"/>
    <w:rsid w:val="00D66E76"/>
    <w:rsid w:val="00D674F4"/>
    <w:rsid w:val="00D6770F"/>
    <w:rsid w:val="00D6798C"/>
    <w:rsid w:val="00D67C8C"/>
    <w:rsid w:val="00D67F4A"/>
    <w:rsid w:val="00D70F05"/>
    <w:rsid w:val="00D71624"/>
    <w:rsid w:val="00D71D8A"/>
    <w:rsid w:val="00D724BA"/>
    <w:rsid w:val="00D72AC9"/>
    <w:rsid w:val="00D73579"/>
    <w:rsid w:val="00D735D8"/>
    <w:rsid w:val="00D736E2"/>
    <w:rsid w:val="00D73F22"/>
    <w:rsid w:val="00D7411B"/>
    <w:rsid w:val="00D74EC3"/>
    <w:rsid w:val="00D75202"/>
    <w:rsid w:val="00D755DA"/>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1380"/>
    <w:rsid w:val="00D81558"/>
    <w:rsid w:val="00D81582"/>
    <w:rsid w:val="00D82714"/>
    <w:rsid w:val="00D828C3"/>
    <w:rsid w:val="00D82BD6"/>
    <w:rsid w:val="00D830B5"/>
    <w:rsid w:val="00D831DB"/>
    <w:rsid w:val="00D844B8"/>
    <w:rsid w:val="00D84932"/>
    <w:rsid w:val="00D85503"/>
    <w:rsid w:val="00D859E1"/>
    <w:rsid w:val="00D86123"/>
    <w:rsid w:val="00D864C6"/>
    <w:rsid w:val="00D867A0"/>
    <w:rsid w:val="00D8723F"/>
    <w:rsid w:val="00D90AFA"/>
    <w:rsid w:val="00D91468"/>
    <w:rsid w:val="00D927B0"/>
    <w:rsid w:val="00D927FD"/>
    <w:rsid w:val="00D92C8D"/>
    <w:rsid w:val="00D93843"/>
    <w:rsid w:val="00D94134"/>
    <w:rsid w:val="00D94A68"/>
    <w:rsid w:val="00D95597"/>
    <w:rsid w:val="00D959DF"/>
    <w:rsid w:val="00D969AA"/>
    <w:rsid w:val="00D9723D"/>
    <w:rsid w:val="00D9761B"/>
    <w:rsid w:val="00D97B2D"/>
    <w:rsid w:val="00D97F85"/>
    <w:rsid w:val="00D97FC3"/>
    <w:rsid w:val="00DA180D"/>
    <w:rsid w:val="00DA31CD"/>
    <w:rsid w:val="00DA39E6"/>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018"/>
    <w:rsid w:val="00DB7494"/>
    <w:rsid w:val="00DB7755"/>
    <w:rsid w:val="00DB7B72"/>
    <w:rsid w:val="00DB7E66"/>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D119B"/>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384A"/>
    <w:rsid w:val="00DE4773"/>
    <w:rsid w:val="00DE5454"/>
    <w:rsid w:val="00DE5907"/>
    <w:rsid w:val="00DE595E"/>
    <w:rsid w:val="00DE62F6"/>
    <w:rsid w:val="00DE7B5A"/>
    <w:rsid w:val="00DF058A"/>
    <w:rsid w:val="00DF1EBF"/>
    <w:rsid w:val="00DF215B"/>
    <w:rsid w:val="00DF2C08"/>
    <w:rsid w:val="00DF4286"/>
    <w:rsid w:val="00DF48E5"/>
    <w:rsid w:val="00DF5A14"/>
    <w:rsid w:val="00DF6B6D"/>
    <w:rsid w:val="00DF6F13"/>
    <w:rsid w:val="00DF797C"/>
    <w:rsid w:val="00DF7D07"/>
    <w:rsid w:val="00DF7E69"/>
    <w:rsid w:val="00E00625"/>
    <w:rsid w:val="00E0144E"/>
    <w:rsid w:val="00E01544"/>
    <w:rsid w:val="00E018FF"/>
    <w:rsid w:val="00E01D86"/>
    <w:rsid w:val="00E01ECC"/>
    <w:rsid w:val="00E02017"/>
    <w:rsid w:val="00E02F7C"/>
    <w:rsid w:val="00E03285"/>
    <w:rsid w:val="00E0370A"/>
    <w:rsid w:val="00E0414A"/>
    <w:rsid w:val="00E05055"/>
    <w:rsid w:val="00E05A88"/>
    <w:rsid w:val="00E0620D"/>
    <w:rsid w:val="00E069B3"/>
    <w:rsid w:val="00E069D0"/>
    <w:rsid w:val="00E06AED"/>
    <w:rsid w:val="00E06BC5"/>
    <w:rsid w:val="00E076E5"/>
    <w:rsid w:val="00E07CD5"/>
    <w:rsid w:val="00E1095C"/>
    <w:rsid w:val="00E1136B"/>
    <w:rsid w:val="00E12621"/>
    <w:rsid w:val="00E12987"/>
    <w:rsid w:val="00E13195"/>
    <w:rsid w:val="00E13BF4"/>
    <w:rsid w:val="00E14449"/>
    <w:rsid w:val="00E14FAC"/>
    <w:rsid w:val="00E15752"/>
    <w:rsid w:val="00E15BE2"/>
    <w:rsid w:val="00E1610E"/>
    <w:rsid w:val="00E16B8C"/>
    <w:rsid w:val="00E16F19"/>
    <w:rsid w:val="00E17627"/>
    <w:rsid w:val="00E178E2"/>
    <w:rsid w:val="00E178FC"/>
    <w:rsid w:val="00E204FF"/>
    <w:rsid w:val="00E207A0"/>
    <w:rsid w:val="00E20AD4"/>
    <w:rsid w:val="00E21077"/>
    <w:rsid w:val="00E214E9"/>
    <w:rsid w:val="00E215A1"/>
    <w:rsid w:val="00E2190F"/>
    <w:rsid w:val="00E21912"/>
    <w:rsid w:val="00E22C9F"/>
    <w:rsid w:val="00E23B5A"/>
    <w:rsid w:val="00E248E8"/>
    <w:rsid w:val="00E25719"/>
    <w:rsid w:val="00E25818"/>
    <w:rsid w:val="00E26DB3"/>
    <w:rsid w:val="00E27B13"/>
    <w:rsid w:val="00E300E6"/>
    <w:rsid w:val="00E302B0"/>
    <w:rsid w:val="00E3099D"/>
    <w:rsid w:val="00E30AC6"/>
    <w:rsid w:val="00E3134C"/>
    <w:rsid w:val="00E3273E"/>
    <w:rsid w:val="00E32921"/>
    <w:rsid w:val="00E32B41"/>
    <w:rsid w:val="00E33020"/>
    <w:rsid w:val="00E33D4F"/>
    <w:rsid w:val="00E33F90"/>
    <w:rsid w:val="00E3464C"/>
    <w:rsid w:val="00E34C3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136E"/>
    <w:rsid w:val="00E5263F"/>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4EA9"/>
    <w:rsid w:val="00E6610F"/>
    <w:rsid w:val="00E66266"/>
    <w:rsid w:val="00E662D6"/>
    <w:rsid w:val="00E66397"/>
    <w:rsid w:val="00E6642C"/>
    <w:rsid w:val="00E66DE7"/>
    <w:rsid w:val="00E70A04"/>
    <w:rsid w:val="00E70FFF"/>
    <w:rsid w:val="00E716E1"/>
    <w:rsid w:val="00E71D33"/>
    <w:rsid w:val="00E72043"/>
    <w:rsid w:val="00E72A50"/>
    <w:rsid w:val="00E72B95"/>
    <w:rsid w:val="00E738CB"/>
    <w:rsid w:val="00E73A1F"/>
    <w:rsid w:val="00E73E10"/>
    <w:rsid w:val="00E741B1"/>
    <w:rsid w:val="00E76523"/>
    <w:rsid w:val="00E76A1D"/>
    <w:rsid w:val="00E76E5F"/>
    <w:rsid w:val="00E77196"/>
    <w:rsid w:val="00E7740A"/>
    <w:rsid w:val="00E77720"/>
    <w:rsid w:val="00E77EE0"/>
    <w:rsid w:val="00E8032F"/>
    <w:rsid w:val="00E80D6A"/>
    <w:rsid w:val="00E81920"/>
    <w:rsid w:val="00E81C16"/>
    <w:rsid w:val="00E81FA7"/>
    <w:rsid w:val="00E820E1"/>
    <w:rsid w:val="00E8231C"/>
    <w:rsid w:val="00E82F46"/>
    <w:rsid w:val="00E83EB0"/>
    <w:rsid w:val="00E84EA5"/>
    <w:rsid w:val="00E85466"/>
    <w:rsid w:val="00E86F5D"/>
    <w:rsid w:val="00E87C8A"/>
    <w:rsid w:val="00E87CFD"/>
    <w:rsid w:val="00E87DB5"/>
    <w:rsid w:val="00E87DDB"/>
    <w:rsid w:val="00E87F02"/>
    <w:rsid w:val="00E907D8"/>
    <w:rsid w:val="00E9168A"/>
    <w:rsid w:val="00E9436D"/>
    <w:rsid w:val="00E94851"/>
    <w:rsid w:val="00E94A62"/>
    <w:rsid w:val="00E9527A"/>
    <w:rsid w:val="00E95933"/>
    <w:rsid w:val="00E95E4B"/>
    <w:rsid w:val="00E9714D"/>
    <w:rsid w:val="00E9777C"/>
    <w:rsid w:val="00E97ADE"/>
    <w:rsid w:val="00EA0DC8"/>
    <w:rsid w:val="00EA11E8"/>
    <w:rsid w:val="00EA28F3"/>
    <w:rsid w:val="00EA2AA2"/>
    <w:rsid w:val="00EA33F9"/>
    <w:rsid w:val="00EA3806"/>
    <w:rsid w:val="00EA3EA6"/>
    <w:rsid w:val="00EA3EEB"/>
    <w:rsid w:val="00EA4A06"/>
    <w:rsid w:val="00EA5007"/>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65"/>
    <w:rsid w:val="00EC5BD1"/>
    <w:rsid w:val="00EC61A1"/>
    <w:rsid w:val="00EC72AD"/>
    <w:rsid w:val="00ED08A7"/>
    <w:rsid w:val="00ED0A84"/>
    <w:rsid w:val="00ED0F49"/>
    <w:rsid w:val="00ED0FAC"/>
    <w:rsid w:val="00ED1A31"/>
    <w:rsid w:val="00ED3DD3"/>
    <w:rsid w:val="00ED41A1"/>
    <w:rsid w:val="00ED4F4A"/>
    <w:rsid w:val="00ED516E"/>
    <w:rsid w:val="00ED54A5"/>
    <w:rsid w:val="00ED7A7B"/>
    <w:rsid w:val="00ED7B39"/>
    <w:rsid w:val="00ED7C3F"/>
    <w:rsid w:val="00EE1C88"/>
    <w:rsid w:val="00EE2777"/>
    <w:rsid w:val="00EE2874"/>
    <w:rsid w:val="00EE2914"/>
    <w:rsid w:val="00EE3E5B"/>
    <w:rsid w:val="00EE45DC"/>
    <w:rsid w:val="00EE567A"/>
    <w:rsid w:val="00EE68DE"/>
    <w:rsid w:val="00EE6A2A"/>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7231"/>
    <w:rsid w:val="00EF7553"/>
    <w:rsid w:val="00EF77AD"/>
    <w:rsid w:val="00EF7D8B"/>
    <w:rsid w:val="00F00128"/>
    <w:rsid w:val="00F00F5B"/>
    <w:rsid w:val="00F0140E"/>
    <w:rsid w:val="00F031D3"/>
    <w:rsid w:val="00F03224"/>
    <w:rsid w:val="00F03C12"/>
    <w:rsid w:val="00F04CD9"/>
    <w:rsid w:val="00F0633B"/>
    <w:rsid w:val="00F0662A"/>
    <w:rsid w:val="00F078F6"/>
    <w:rsid w:val="00F0799C"/>
    <w:rsid w:val="00F10DD6"/>
    <w:rsid w:val="00F1186A"/>
    <w:rsid w:val="00F11F0C"/>
    <w:rsid w:val="00F11FA3"/>
    <w:rsid w:val="00F128BC"/>
    <w:rsid w:val="00F12DB9"/>
    <w:rsid w:val="00F133AD"/>
    <w:rsid w:val="00F1373A"/>
    <w:rsid w:val="00F13ED4"/>
    <w:rsid w:val="00F14337"/>
    <w:rsid w:val="00F1455A"/>
    <w:rsid w:val="00F1488B"/>
    <w:rsid w:val="00F149B9"/>
    <w:rsid w:val="00F154C2"/>
    <w:rsid w:val="00F15962"/>
    <w:rsid w:val="00F1596E"/>
    <w:rsid w:val="00F161F8"/>
    <w:rsid w:val="00F164FB"/>
    <w:rsid w:val="00F1681C"/>
    <w:rsid w:val="00F16F02"/>
    <w:rsid w:val="00F17299"/>
    <w:rsid w:val="00F20070"/>
    <w:rsid w:val="00F20AAB"/>
    <w:rsid w:val="00F21F72"/>
    <w:rsid w:val="00F2209F"/>
    <w:rsid w:val="00F22473"/>
    <w:rsid w:val="00F23E4C"/>
    <w:rsid w:val="00F24149"/>
    <w:rsid w:val="00F24567"/>
    <w:rsid w:val="00F24C14"/>
    <w:rsid w:val="00F24C28"/>
    <w:rsid w:val="00F25CCE"/>
    <w:rsid w:val="00F26385"/>
    <w:rsid w:val="00F26DDE"/>
    <w:rsid w:val="00F26E21"/>
    <w:rsid w:val="00F27413"/>
    <w:rsid w:val="00F27840"/>
    <w:rsid w:val="00F279C9"/>
    <w:rsid w:val="00F30273"/>
    <w:rsid w:val="00F30980"/>
    <w:rsid w:val="00F30C11"/>
    <w:rsid w:val="00F3124E"/>
    <w:rsid w:val="00F313CF"/>
    <w:rsid w:val="00F319DE"/>
    <w:rsid w:val="00F31B18"/>
    <w:rsid w:val="00F32371"/>
    <w:rsid w:val="00F32462"/>
    <w:rsid w:val="00F325BC"/>
    <w:rsid w:val="00F32D26"/>
    <w:rsid w:val="00F32D9A"/>
    <w:rsid w:val="00F33233"/>
    <w:rsid w:val="00F337EF"/>
    <w:rsid w:val="00F33C5A"/>
    <w:rsid w:val="00F33E97"/>
    <w:rsid w:val="00F33F1D"/>
    <w:rsid w:val="00F34401"/>
    <w:rsid w:val="00F346B7"/>
    <w:rsid w:val="00F359EF"/>
    <w:rsid w:val="00F35FE1"/>
    <w:rsid w:val="00F367DF"/>
    <w:rsid w:val="00F36C24"/>
    <w:rsid w:val="00F36ED7"/>
    <w:rsid w:val="00F37758"/>
    <w:rsid w:val="00F401E5"/>
    <w:rsid w:val="00F40998"/>
    <w:rsid w:val="00F40F59"/>
    <w:rsid w:val="00F4168A"/>
    <w:rsid w:val="00F41D1A"/>
    <w:rsid w:val="00F4291B"/>
    <w:rsid w:val="00F42DCB"/>
    <w:rsid w:val="00F42DF1"/>
    <w:rsid w:val="00F4341F"/>
    <w:rsid w:val="00F43D29"/>
    <w:rsid w:val="00F44888"/>
    <w:rsid w:val="00F45087"/>
    <w:rsid w:val="00F45FE9"/>
    <w:rsid w:val="00F46A0E"/>
    <w:rsid w:val="00F46A8D"/>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533F"/>
    <w:rsid w:val="00F60460"/>
    <w:rsid w:val="00F608B1"/>
    <w:rsid w:val="00F60DD9"/>
    <w:rsid w:val="00F62084"/>
    <w:rsid w:val="00F622DB"/>
    <w:rsid w:val="00F622F9"/>
    <w:rsid w:val="00F62598"/>
    <w:rsid w:val="00F628A2"/>
    <w:rsid w:val="00F62DC6"/>
    <w:rsid w:val="00F636A0"/>
    <w:rsid w:val="00F64A78"/>
    <w:rsid w:val="00F65A3C"/>
    <w:rsid w:val="00F663DF"/>
    <w:rsid w:val="00F702AD"/>
    <w:rsid w:val="00F7043E"/>
    <w:rsid w:val="00F7051A"/>
    <w:rsid w:val="00F7132D"/>
    <w:rsid w:val="00F7264F"/>
    <w:rsid w:val="00F7406D"/>
    <w:rsid w:val="00F75B1A"/>
    <w:rsid w:val="00F772D9"/>
    <w:rsid w:val="00F803F5"/>
    <w:rsid w:val="00F80686"/>
    <w:rsid w:val="00F80712"/>
    <w:rsid w:val="00F8114D"/>
    <w:rsid w:val="00F8132E"/>
    <w:rsid w:val="00F83748"/>
    <w:rsid w:val="00F842F8"/>
    <w:rsid w:val="00F849E2"/>
    <w:rsid w:val="00F84A38"/>
    <w:rsid w:val="00F84BC6"/>
    <w:rsid w:val="00F8593B"/>
    <w:rsid w:val="00F85E9E"/>
    <w:rsid w:val="00F8634A"/>
    <w:rsid w:val="00F8688F"/>
    <w:rsid w:val="00F87248"/>
    <w:rsid w:val="00F873F0"/>
    <w:rsid w:val="00F87CB0"/>
    <w:rsid w:val="00F906C7"/>
    <w:rsid w:val="00F908D1"/>
    <w:rsid w:val="00F91CFF"/>
    <w:rsid w:val="00F92174"/>
    <w:rsid w:val="00F92359"/>
    <w:rsid w:val="00F937D7"/>
    <w:rsid w:val="00F9577C"/>
    <w:rsid w:val="00F959E8"/>
    <w:rsid w:val="00F95E6A"/>
    <w:rsid w:val="00F968D9"/>
    <w:rsid w:val="00F96BB4"/>
    <w:rsid w:val="00F970FD"/>
    <w:rsid w:val="00F974B8"/>
    <w:rsid w:val="00F976FD"/>
    <w:rsid w:val="00F9799C"/>
    <w:rsid w:val="00FA01E5"/>
    <w:rsid w:val="00FA0445"/>
    <w:rsid w:val="00FA0B02"/>
    <w:rsid w:val="00FA154A"/>
    <w:rsid w:val="00FA16EE"/>
    <w:rsid w:val="00FA181D"/>
    <w:rsid w:val="00FA207A"/>
    <w:rsid w:val="00FA25D4"/>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092"/>
    <w:rsid w:val="00FB24F4"/>
    <w:rsid w:val="00FB26E7"/>
    <w:rsid w:val="00FB46BA"/>
    <w:rsid w:val="00FB48C7"/>
    <w:rsid w:val="00FB56B7"/>
    <w:rsid w:val="00FB5884"/>
    <w:rsid w:val="00FB7512"/>
    <w:rsid w:val="00FB78B0"/>
    <w:rsid w:val="00FB7A6D"/>
    <w:rsid w:val="00FB7DFB"/>
    <w:rsid w:val="00FC065E"/>
    <w:rsid w:val="00FC0AFD"/>
    <w:rsid w:val="00FC10E5"/>
    <w:rsid w:val="00FC1293"/>
    <w:rsid w:val="00FC12D9"/>
    <w:rsid w:val="00FC2107"/>
    <w:rsid w:val="00FC218A"/>
    <w:rsid w:val="00FC2348"/>
    <w:rsid w:val="00FC23FD"/>
    <w:rsid w:val="00FC28C5"/>
    <w:rsid w:val="00FC2B0E"/>
    <w:rsid w:val="00FC3C1E"/>
    <w:rsid w:val="00FC3EF6"/>
    <w:rsid w:val="00FC3F83"/>
    <w:rsid w:val="00FC54CD"/>
    <w:rsid w:val="00FC570B"/>
    <w:rsid w:val="00FC6D49"/>
    <w:rsid w:val="00FC6F12"/>
    <w:rsid w:val="00FC755B"/>
    <w:rsid w:val="00FC7612"/>
    <w:rsid w:val="00FC7E97"/>
    <w:rsid w:val="00FC7F44"/>
    <w:rsid w:val="00FD2C4F"/>
    <w:rsid w:val="00FD5169"/>
    <w:rsid w:val="00FD7941"/>
    <w:rsid w:val="00FE02C6"/>
    <w:rsid w:val="00FE089D"/>
    <w:rsid w:val="00FE17C3"/>
    <w:rsid w:val="00FE18D0"/>
    <w:rsid w:val="00FE1F4E"/>
    <w:rsid w:val="00FE257E"/>
    <w:rsid w:val="00FE315D"/>
    <w:rsid w:val="00FE35E7"/>
    <w:rsid w:val="00FE3636"/>
    <w:rsid w:val="00FE3ABC"/>
    <w:rsid w:val="00FE4F53"/>
    <w:rsid w:val="00FE532E"/>
    <w:rsid w:val="00FE54B9"/>
    <w:rsid w:val="00FE5815"/>
    <w:rsid w:val="00FE5B5F"/>
    <w:rsid w:val="00FE5CB5"/>
    <w:rsid w:val="00FE5E7D"/>
    <w:rsid w:val="00FE60BA"/>
    <w:rsid w:val="00FF0DB9"/>
    <w:rsid w:val="00FF104C"/>
    <w:rsid w:val="00FF10EC"/>
    <w:rsid w:val="00FF1AAC"/>
    <w:rsid w:val="00FF1B32"/>
    <w:rsid w:val="00FF25A1"/>
    <w:rsid w:val="00FF29D9"/>
    <w:rsid w:val="00FF2AB0"/>
    <w:rsid w:val="00FF2DFF"/>
    <w:rsid w:val="00FF5CA7"/>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20536">
      <w:bodyDiv w:val="1"/>
      <w:marLeft w:val="0"/>
      <w:marRight w:val="0"/>
      <w:marTop w:val="0"/>
      <w:marBottom w:val="0"/>
      <w:divBdr>
        <w:top w:val="none" w:sz="0" w:space="0" w:color="auto"/>
        <w:left w:val="none" w:sz="0" w:space="0" w:color="auto"/>
        <w:bottom w:val="none" w:sz="0" w:space="0" w:color="auto"/>
        <w:right w:val="none" w:sz="0" w:space="0" w:color="auto"/>
      </w:divBdr>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7581315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7844962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48361549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4808888">
      <w:bodyDiv w:val="1"/>
      <w:marLeft w:val="0"/>
      <w:marRight w:val="0"/>
      <w:marTop w:val="0"/>
      <w:marBottom w:val="0"/>
      <w:divBdr>
        <w:top w:val="none" w:sz="0" w:space="0" w:color="auto"/>
        <w:left w:val="none" w:sz="0" w:space="0" w:color="auto"/>
        <w:bottom w:val="none" w:sz="0" w:space="0" w:color="auto"/>
        <w:right w:val="none" w:sz="0" w:space="0" w:color="auto"/>
      </w:divBdr>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095662233">
      <w:bodyDiv w:val="1"/>
      <w:marLeft w:val="0"/>
      <w:marRight w:val="0"/>
      <w:marTop w:val="0"/>
      <w:marBottom w:val="0"/>
      <w:divBdr>
        <w:top w:val="none" w:sz="0" w:space="0" w:color="auto"/>
        <w:left w:val="none" w:sz="0" w:space="0" w:color="auto"/>
        <w:bottom w:val="none" w:sz="0" w:space="0" w:color="auto"/>
        <w:right w:val="none" w:sz="0" w:space="0" w:color="auto"/>
      </w:divBdr>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2358</TotalTime>
  <Pages>5</Pages>
  <Words>2166</Words>
  <Characters>12351</Characters>
  <Application>Microsoft Office Word</Application>
  <DocSecurity>0</DocSecurity>
  <Lines>102</Lines>
  <Paragraphs>28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811</cp:revision>
  <cp:lastPrinted>2016-08-05T18:54:00Z</cp:lastPrinted>
  <dcterms:created xsi:type="dcterms:W3CDTF">2020-08-03T20:20:00Z</dcterms:created>
  <dcterms:modified xsi:type="dcterms:W3CDTF">2022-01-10T10:03:00Z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